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C6" w:rsidRDefault="00731DC6">
      <w:pPr>
        <w:pStyle w:val="Ttulo"/>
        <w:pBdr>
          <w:bottom w:val="nil"/>
        </w:pBdr>
        <w:jc w:val="center"/>
        <w:rPr>
          <w:caps w:val="0"/>
          <w:sz w:val="72"/>
          <w:szCs w:val="72"/>
        </w:rPr>
      </w:pPr>
    </w:p>
    <w:p w:rsidR="00731DC6" w:rsidRDefault="000503EE">
      <w:pPr>
        <w:pStyle w:val="Ttulo"/>
        <w:pBdr>
          <w:bottom w:val="nil"/>
        </w:pBdr>
        <w:rPr>
          <w:caps w:val="0"/>
          <w:sz w:val="72"/>
          <w:szCs w:val="72"/>
        </w:rPr>
      </w:pPr>
      <w:r>
        <w:rPr>
          <w:caps w:val="0"/>
          <w:noProof/>
          <w:sz w:val="72"/>
          <w:szCs w:val="72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127635</wp:posOffset>
            </wp:positionV>
            <wp:extent cx="4011930" cy="1503045"/>
            <wp:effectExtent l="0" t="0" r="0" b="0"/>
            <wp:wrapTight wrapText="bothSides">
              <wp:wrapPolygon edited="0">
                <wp:start x="1002" y="1912"/>
                <wp:lineTo x="1002" y="11209"/>
                <wp:lineTo x="2029" y="15587"/>
                <wp:lineTo x="2132" y="18593"/>
                <wp:lineTo x="12706" y="19960"/>
                <wp:lineTo x="13221" y="19960"/>
                <wp:lineTo x="18251" y="19414"/>
                <wp:lineTo x="19791" y="18320"/>
                <wp:lineTo x="19483" y="15308"/>
                <wp:lineTo x="5211" y="11209"/>
                <wp:lineTo x="20510" y="10936"/>
                <wp:lineTo x="20920" y="7105"/>
                <wp:lineTo x="19687" y="6831"/>
                <wp:lineTo x="20920" y="5465"/>
                <wp:lineTo x="20510" y="4645"/>
                <wp:lineTo x="3775" y="1912"/>
                <wp:lineTo x="1002" y="1912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DC6" w:rsidRDefault="00731DC6">
      <w:pPr>
        <w:pStyle w:val="Ttulo"/>
        <w:pBdr>
          <w:bottom w:val="nil"/>
        </w:pBdr>
        <w:rPr>
          <w:caps w:val="0"/>
          <w:sz w:val="72"/>
          <w:szCs w:val="72"/>
        </w:rPr>
      </w:pPr>
    </w:p>
    <w:p w:rsidR="00731DC6" w:rsidRDefault="00731DC6">
      <w:pPr>
        <w:pStyle w:val="Ttulo"/>
        <w:pBdr>
          <w:bottom w:val="nil"/>
        </w:pBdr>
        <w:rPr>
          <w:caps w:val="0"/>
          <w:sz w:val="72"/>
          <w:szCs w:val="72"/>
        </w:rPr>
      </w:pPr>
    </w:p>
    <w:p w:rsidR="00731DC6" w:rsidRDefault="00731DC6">
      <w:pPr>
        <w:pStyle w:val="Ttulo"/>
        <w:pBdr>
          <w:bottom w:val="nil"/>
        </w:pBdr>
        <w:rPr>
          <w:caps w:val="0"/>
          <w:sz w:val="72"/>
          <w:szCs w:val="72"/>
        </w:rPr>
      </w:pPr>
    </w:p>
    <w:p w:rsidR="00731DC6" w:rsidRPr="00AD604A" w:rsidRDefault="0036302B" w:rsidP="0036302B">
      <w:pPr>
        <w:pStyle w:val="Ttulo"/>
        <w:pBdr>
          <w:bottom w:val="nil"/>
        </w:pBdr>
        <w:jc w:val="center"/>
        <w:rPr>
          <w:caps w:val="0"/>
          <w:color w:val="3465A4"/>
          <w:sz w:val="40"/>
          <w:szCs w:val="40"/>
          <w:lang w:val="en-US"/>
        </w:rPr>
      </w:pPr>
      <w:r w:rsidRPr="00AD604A">
        <w:rPr>
          <w:caps w:val="0"/>
          <w:color w:val="3465A4"/>
          <w:sz w:val="40"/>
          <w:szCs w:val="40"/>
          <w:lang w:val="en-US"/>
        </w:rPr>
        <w:t>CLIENTLINK</w:t>
      </w:r>
    </w:p>
    <w:p w:rsidR="00731DC6" w:rsidRPr="00AD604A" w:rsidRDefault="0036302B">
      <w:pPr>
        <w:jc w:val="center"/>
        <w:rPr>
          <w:b/>
          <w:bCs/>
          <w:color w:val="3465A4"/>
          <w:sz w:val="192"/>
          <w:szCs w:val="192"/>
          <w:lang w:val="en-US"/>
        </w:rPr>
      </w:pPr>
      <w:r w:rsidRPr="00AD604A">
        <w:rPr>
          <w:b/>
          <w:bCs/>
          <w:color w:val="3465A4"/>
          <w:sz w:val="192"/>
          <w:szCs w:val="192"/>
          <w:lang w:val="en-US"/>
        </w:rPr>
        <w:t>RSS</w:t>
      </w:r>
    </w:p>
    <w:p w:rsidR="00731DC6" w:rsidRPr="00AD604A" w:rsidRDefault="00731DC6">
      <w:pPr>
        <w:pStyle w:val="Ttulo"/>
        <w:pBdr>
          <w:bottom w:val="nil"/>
        </w:pBdr>
        <w:rPr>
          <w:caps w:val="0"/>
          <w:sz w:val="72"/>
          <w:szCs w:val="72"/>
          <w:lang w:val="en-US"/>
        </w:rPr>
      </w:pPr>
    </w:p>
    <w:p w:rsidR="00731DC6" w:rsidRPr="00AD604A" w:rsidRDefault="00731DC6">
      <w:pPr>
        <w:pStyle w:val="Subttulo"/>
        <w:rPr>
          <w:lang w:val="en-US"/>
        </w:rPr>
      </w:pPr>
    </w:p>
    <w:p w:rsidR="00731DC6" w:rsidRPr="00AD604A" w:rsidRDefault="004C24A4">
      <w:pPr>
        <w:jc w:val="center"/>
        <w:rPr>
          <w:rStyle w:val="nfasissutil"/>
          <w:b/>
          <w:lang w:val="en-US"/>
        </w:rPr>
      </w:pPr>
      <w:proofErr w:type="spellStart"/>
      <w:r>
        <w:rPr>
          <w:rStyle w:val="nfasissutil"/>
          <w:b/>
          <w:lang w:val="en-US"/>
        </w:rPr>
        <w:t>Septiembre</w:t>
      </w:r>
      <w:proofErr w:type="spellEnd"/>
      <w:r w:rsidR="000503EE" w:rsidRPr="00AD604A">
        <w:rPr>
          <w:rStyle w:val="nfasissutil"/>
          <w:b/>
          <w:lang w:val="en-US"/>
        </w:rPr>
        <w:t xml:space="preserve"> 20</w:t>
      </w:r>
      <w:r w:rsidR="00821010" w:rsidRPr="00AD604A">
        <w:rPr>
          <w:rStyle w:val="nfasissutil"/>
          <w:b/>
          <w:lang w:val="en-US"/>
        </w:rPr>
        <w:t>20</w:t>
      </w:r>
    </w:p>
    <w:p w:rsidR="0009347E" w:rsidRPr="00AD604A" w:rsidRDefault="004C24A4">
      <w:pPr>
        <w:jc w:val="center"/>
        <w:rPr>
          <w:lang w:val="en-US"/>
        </w:rPr>
      </w:pPr>
      <w:r>
        <w:rPr>
          <w:rStyle w:val="nfasissutil"/>
          <w:b/>
          <w:lang w:val="en-US"/>
        </w:rPr>
        <w:t>V.1</w:t>
      </w:r>
    </w:p>
    <w:p w:rsidR="00731DC6" w:rsidRPr="00AD604A" w:rsidRDefault="00731DC6">
      <w:pPr>
        <w:rPr>
          <w:rStyle w:val="nfasissutil"/>
          <w:b/>
          <w:lang w:val="en-US"/>
        </w:rPr>
      </w:pPr>
    </w:p>
    <w:p w:rsidR="00731DC6" w:rsidRPr="00AD604A" w:rsidRDefault="00731DC6">
      <w:pPr>
        <w:rPr>
          <w:rStyle w:val="nfasissutil"/>
          <w:b/>
          <w:lang w:val="en-US"/>
        </w:rPr>
      </w:pPr>
    </w:p>
    <w:p w:rsidR="00731DC6" w:rsidRPr="00AD604A" w:rsidRDefault="00731DC6">
      <w:pPr>
        <w:pStyle w:val="Subttulo"/>
        <w:rPr>
          <w:b/>
          <w:lang w:val="en-US"/>
        </w:rPr>
        <w:sectPr w:rsidR="00731DC6" w:rsidRPr="00AD604A">
          <w:headerReference w:type="default" r:id="rId9"/>
          <w:pgSz w:w="11906" w:h="16838"/>
          <w:pgMar w:top="1701" w:right="1082" w:bottom="1134" w:left="1134" w:header="709" w:footer="0" w:gutter="0"/>
          <w:cols w:space="720"/>
          <w:formProt w:val="0"/>
          <w:docGrid w:linePitch="360" w:charSpace="4096"/>
        </w:sectPr>
      </w:pPr>
    </w:p>
    <w:p w:rsidR="00731DC6" w:rsidRDefault="000503EE">
      <w:pPr>
        <w:rPr>
          <w:b/>
          <w:color w:val="001978"/>
          <w:sz w:val="36"/>
        </w:rPr>
      </w:pPr>
      <w:r>
        <w:rPr>
          <w:b/>
          <w:color w:val="001978"/>
          <w:sz w:val="36"/>
        </w:rPr>
        <w:lastRenderedPageBreak/>
        <w:t>Índice</w:t>
      </w:r>
    </w:p>
    <w:sdt>
      <w:sdtPr>
        <w:id w:val="-419108807"/>
        <w:docPartObj>
          <w:docPartGallery w:val="Table of Contents"/>
          <w:docPartUnique/>
        </w:docPartObj>
      </w:sdtPr>
      <w:sdtEndPr/>
      <w:sdtContent>
        <w:p w:rsidR="00511134" w:rsidRDefault="001724F9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r>
            <w:fldChar w:fldCharType="begin"/>
          </w:r>
          <w:r w:rsidR="000503EE">
            <w:rPr>
              <w:rStyle w:val="Enlacedelndice"/>
            </w:rPr>
            <w:instrText>TOC \o "1-2" \h</w:instrText>
          </w:r>
          <w:r>
            <w:rPr>
              <w:rStyle w:val="Enlacedelndice"/>
            </w:rPr>
            <w:fldChar w:fldCharType="separate"/>
          </w:r>
          <w:hyperlink w:anchor="_Toc51073446" w:history="1">
            <w:r w:rsidR="00511134" w:rsidRPr="00A005C6">
              <w:rPr>
                <w:rStyle w:val="Hipervnculo"/>
                <w:noProof/>
              </w:rPr>
              <w:t>1.</w:t>
            </w:r>
            <w:r w:rsidR="00511134"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="00511134" w:rsidRPr="00A005C6">
              <w:rPr>
                <w:rStyle w:val="Hipervnculo"/>
                <w:noProof/>
              </w:rPr>
              <w:t>PRESENTACIÓN DEL PRODUCTO</w:t>
            </w:r>
            <w:r w:rsidR="00511134">
              <w:rPr>
                <w:noProof/>
              </w:rPr>
              <w:tab/>
            </w:r>
            <w:r w:rsidR="00511134">
              <w:rPr>
                <w:noProof/>
              </w:rPr>
              <w:fldChar w:fldCharType="begin"/>
            </w:r>
            <w:r w:rsidR="00511134">
              <w:rPr>
                <w:noProof/>
              </w:rPr>
              <w:instrText xml:space="preserve"> PAGEREF _Toc51073446 \h </w:instrText>
            </w:r>
            <w:r w:rsidR="00511134">
              <w:rPr>
                <w:noProof/>
              </w:rPr>
            </w:r>
            <w:r w:rsidR="00511134">
              <w:rPr>
                <w:noProof/>
              </w:rPr>
              <w:fldChar w:fldCharType="separate"/>
            </w:r>
            <w:r w:rsidR="00511134">
              <w:rPr>
                <w:noProof/>
              </w:rPr>
              <w:t>3</w:t>
            </w:r>
            <w:r w:rsidR="00511134"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47" w:history="1">
            <w:r w:rsidRPr="00A005C6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A005C6">
              <w:rPr>
                <w:rStyle w:val="Hipervnculo"/>
                <w:noProof/>
              </w:rPr>
              <w:t>REQUISITOS PREVIOS PARA EL USO DEL CONTENIDO POR RSS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_Toc51073447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48" w:history="1">
            <w:r w:rsidRPr="00A005C6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A005C6">
              <w:rPr>
                <w:rStyle w:val="Hipervnculo"/>
                <w:noProof/>
              </w:rPr>
              <w:t>RSS: METODOS disponibles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_Toc51073448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49" w:history="1">
            <w:r w:rsidRPr="00A005C6">
              <w:rPr>
                <w:rStyle w:val="Hipervnculo"/>
                <w:noProof/>
              </w:rPr>
              <w:t>MÉTODO LOGIN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_Toc51073449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50" w:history="1">
            <w:r w:rsidRPr="00A005C6">
              <w:rPr>
                <w:rStyle w:val="Hipervnculo"/>
                <w:noProof/>
              </w:rPr>
              <w:t>MÉTODO TIPOS DE CONTENIDO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_Toc51073450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51" w:history="1">
            <w:r w:rsidRPr="00A005C6">
              <w:rPr>
                <w:rStyle w:val="Hipervnculo"/>
                <w:noProof/>
              </w:rPr>
              <w:t>MÉTODO LISTADO DE CONTENIDO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_Toc51073451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52" w:history="1">
            <w:r w:rsidRPr="00A005C6">
              <w:rPr>
                <w:rStyle w:val="Hipervnculo"/>
                <w:noProof/>
              </w:rPr>
              <w:t>MÉTODO DETALLE DE CONTENIDO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_Toc51073452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53" w:history="1">
            <w:r w:rsidRPr="00A005C6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es-ES"/>
              </w:rPr>
              <w:tab/>
            </w:r>
            <w:r w:rsidRPr="00A005C6">
              <w:rPr>
                <w:rStyle w:val="Hipervnculo"/>
                <w:noProof/>
              </w:rPr>
              <w:t>RSS: NEWSLETTER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_Toc51073453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511134" w:rsidRDefault="00511134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51073454" w:history="1">
            <w:r w:rsidRPr="00A005C6">
              <w:rPr>
                <w:rStyle w:val="Hipervnculo"/>
                <w:noProof/>
              </w:rPr>
              <w:t>GESTIÓN DE ENLACES DE CONTENIDOS CLIENTLINK ENVIADOS EN LA NEWSLETTER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_Toc51073454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731DC6" w:rsidRDefault="001724F9">
          <w:pPr>
            <w:pStyle w:val="TDC1"/>
            <w:tabs>
              <w:tab w:val="right" w:leader="dot" w:pos="9638"/>
            </w:tabs>
          </w:pPr>
          <w:r>
            <w:rPr>
              <w:rStyle w:val="Enlacedelndice"/>
            </w:rPr>
            <w:fldChar w:fldCharType="end"/>
          </w:r>
        </w:p>
      </w:sdtContent>
    </w:sdt>
    <w:p w:rsidR="00731DC6" w:rsidRDefault="000503EE">
      <w:pPr>
        <w:spacing w:line="276" w:lineRule="auto"/>
      </w:pPr>
      <w:r>
        <w:br w:type="page"/>
      </w:r>
    </w:p>
    <w:p w:rsidR="008E2CCC" w:rsidRDefault="000D095D" w:rsidP="008E2CCC">
      <w:pPr>
        <w:pStyle w:val="Ttulo1"/>
      </w:pPr>
      <w:bookmarkStart w:id="0" w:name="_Toc51073446"/>
      <w:r>
        <w:lastRenderedPageBreak/>
        <w:t>PRESENTACIÓN DEL PRODUCTO</w:t>
      </w:r>
      <w:bookmarkEnd w:id="0"/>
    </w:p>
    <w:p w:rsidR="00A91B89" w:rsidRDefault="000503EE">
      <w:r>
        <w:t xml:space="preserve">La solución </w:t>
      </w:r>
      <w:r w:rsidR="00A91B89">
        <w:t xml:space="preserve">RSS ofrece la posibilidad al usuario de </w:t>
      </w:r>
      <w:proofErr w:type="spellStart"/>
      <w:r w:rsidR="00A91B89">
        <w:t>Clientlink</w:t>
      </w:r>
      <w:proofErr w:type="spellEnd"/>
      <w:r w:rsidR="00A91B89">
        <w:t xml:space="preserve">, de recibir el contenido que se genera periódicamente en </w:t>
      </w:r>
      <w:proofErr w:type="spellStart"/>
      <w:r w:rsidR="00A91B89">
        <w:t>Lefebvre</w:t>
      </w:r>
      <w:proofErr w:type="spellEnd"/>
      <w:r w:rsidR="00A91B89">
        <w:t xml:space="preserve"> y que nutre las páginas generadas para los clientes.</w:t>
      </w:r>
    </w:p>
    <w:p w:rsidR="00A91B89" w:rsidRDefault="00A91B89">
      <w:r>
        <w:t>RSS es información en formato JSON o XML que nuestro cliente puede consumir e utilizar en su web directamente.</w:t>
      </w:r>
    </w:p>
    <w:p w:rsidR="00731DC6" w:rsidRDefault="00A91B89">
      <w:r>
        <w:t>La información que se puede recibir con RSS son:</w:t>
      </w:r>
    </w:p>
    <w:p w:rsidR="00A91B89" w:rsidRDefault="00A91B89"/>
    <w:p w:rsidR="00731DC6" w:rsidRDefault="000503EE" w:rsidP="00A51A8D">
      <w:pPr>
        <w:pStyle w:val="Prrafonumerado"/>
        <w:numPr>
          <w:ilvl w:val="0"/>
          <w:numId w:val="13"/>
        </w:numPr>
        <w:ind w:right="680"/>
      </w:pPr>
      <w:r>
        <w:t>Una gran cantidad de información alimentada por un flujo automático y continuo de noticias fiscales, sociales, legales y patrimoniales escritas específicamente para sus clientes.</w:t>
      </w:r>
    </w:p>
    <w:p w:rsidR="00731DC6" w:rsidRDefault="000503EE" w:rsidP="00A51A8D">
      <w:pPr>
        <w:pStyle w:val="Prrafonumerado"/>
        <w:numPr>
          <w:ilvl w:val="0"/>
          <w:numId w:val="13"/>
        </w:numPr>
      </w:pPr>
      <w:r>
        <w:t xml:space="preserve">Guías prácticas </w:t>
      </w:r>
    </w:p>
    <w:p w:rsidR="00731DC6" w:rsidRDefault="000503EE" w:rsidP="00A51A8D">
      <w:pPr>
        <w:pStyle w:val="Prrafonumerado"/>
        <w:numPr>
          <w:ilvl w:val="0"/>
          <w:numId w:val="13"/>
        </w:numPr>
      </w:pPr>
      <w:r>
        <w:t xml:space="preserve">Tarifas y tablas </w:t>
      </w:r>
    </w:p>
    <w:p w:rsidR="00731DC6" w:rsidRDefault="000503EE" w:rsidP="00A51A8D">
      <w:pPr>
        <w:pStyle w:val="Prrafonumerado"/>
        <w:numPr>
          <w:ilvl w:val="0"/>
          <w:numId w:val="13"/>
        </w:numPr>
      </w:pPr>
      <w:r>
        <w:t xml:space="preserve">Simuladores  </w:t>
      </w:r>
    </w:p>
    <w:p w:rsidR="00731DC6" w:rsidRDefault="000503EE" w:rsidP="00A51A8D">
      <w:pPr>
        <w:pStyle w:val="Prrafonumerado"/>
        <w:numPr>
          <w:ilvl w:val="0"/>
          <w:numId w:val="13"/>
        </w:numPr>
      </w:pPr>
      <w:r>
        <w:t>Calculadoras (Indemnizaciones, jubilación, paternidad)</w:t>
      </w:r>
    </w:p>
    <w:p w:rsidR="00731DC6" w:rsidRDefault="007F6C9E" w:rsidP="00A51A8D">
      <w:pPr>
        <w:pStyle w:val="Prrafonumerado"/>
        <w:numPr>
          <w:ilvl w:val="0"/>
          <w:numId w:val="13"/>
        </w:numPr>
      </w:pPr>
      <w:r>
        <w:t>Modelos de documentos</w:t>
      </w:r>
    </w:p>
    <w:p w:rsidR="007F6C9E" w:rsidRDefault="007F6C9E" w:rsidP="00A51A8D">
      <w:pPr>
        <w:pStyle w:val="Prrafonumerado"/>
        <w:numPr>
          <w:ilvl w:val="0"/>
          <w:numId w:val="13"/>
        </w:numPr>
      </w:pPr>
      <w:r>
        <w:t>Información asociada a eventos y otras fechas destacadas (asociadas a eventos fiscales, entrada en vigor de nueva legislación…)</w:t>
      </w:r>
    </w:p>
    <w:p w:rsidR="00A51A8D" w:rsidRDefault="00A51A8D">
      <w:pPr>
        <w:pStyle w:val="Prrafonumerado"/>
      </w:pPr>
    </w:p>
    <w:p w:rsidR="00731DC6" w:rsidRDefault="000503EE">
      <w:pPr>
        <w:pStyle w:val="Prrafonumerado"/>
      </w:pPr>
      <w:r>
        <w:t>Estos contenidos se actualizan de manera automática por parte del equipo LEFEBVRE dando la posibilidad de que los clientes de LEFEBVRE ofrezcan en sus páginas web contenido permanentemente actualizado y relacionado con nuestro día a día.</w:t>
      </w:r>
    </w:p>
    <w:p w:rsidR="00731DC6" w:rsidRDefault="00A91B89">
      <w:pPr>
        <w:pStyle w:val="Prrafonumerado"/>
      </w:pPr>
      <w:r>
        <w:t xml:space="preserve">Los clientes que prefieren usar el contenido recibido por RSS generalmente deben contar con un proveedor o equipo técnico que sea capaz de consumir los datos </w:t>
      </w:r>
      <w:r w:rsidR="00925E37">
        <w:t xml:space="preserve">enviados </w:t>
      </w:r>
      <w:r>
        <w:t>y representarlos en su web como el cliente desee</w:t>
      </w:r>
      <w:r w:rsidR="000503EE">
        <w:t>.</w:t>
      </w:r>
    </w:p>
    <w:p w:rsidR="00731DC6" w:rsidRPr="00726C04" w:rsidRDefault="00326098" w:rsidP="00726C04">
      <w:pPr>
        <w:pStyle w:val="Ttulo1"/>
      </w:pPr>
      <w:bookmarkStart w:id="1" w:name="_Toc6911588"/>
      <w:bookmarkStart w:id="2" w:name="_Toc51073447"/>
      <w:r>
        <w:t xml:space="preserve">REQUISITOS PREVIOS PARA </w:t>
      </w:r>
      <w:bookmarkEnd w:id="1"/>
      <w:r w:rsidR="00A91B89">
        <w:t>EL USO DEL CONTENIDO POR RSS</w:t>
      </w:r>
      <w:bookmarkEnd w:id="2"/>
    </w:p>
    <w:p w:rsidR="00731DC6" w:rsidRDefault="000503EE" w:rsidP="00A91B89">
      <w:pPr>
        <w:rPr>
          <w:sz w:val="23"/>
          <w:szCs w:val="23"/>
        </w:rPr>
      </w:pPr>
      <w:r>
        <w:rPr>
          <w:sz w:val="23"/>
          <w:szCs w:val="23"/>
        </w:rPr>
        <w:t xml:space="preserve">Para </w:t>
      </w:r>
      <w:r w:rsidR="00A91B89">
        <w:rPr>
          <w:sz w:val="23"/>
          <w:szCs w:val="23"/>
        </w:rPr>
        <w:t>Com</w:t>
      </w:r>
      <w:r w:rsidR="00925E37">
        <w:rPr>
          <w:sz w:val="23"/>
          <w:szCs w:val="23"/>
        </w:rPr>
        <w:t xml:space="preserve">enzar a usar el contenido </w:t>
      </w:r>
      <w:proofErr w:type="spellStart"/>
      <w:r w:rsidR="00925E37">
        <w:rPr>
          <w:sz w:val="23"/>
          <w:szCs w:val="23"/>
        </w:rPr>
        <w:t>Client</w:t>
      </w:r>
      <w:r w:rsidR="00A91B89">
        <w:rPr>
          <w:sz w:val="23"/>
          <w:szCs w:val="23"/>
        </w:rPr>
        <w:t>Link</w:t>
      </w:r>
      <w:proofErr w:type="spellEnd"/>
      <w:r w:rsidR="00A91B89">
        <w:rPr>
          <w:sz w:val="23"/>
          <w:szCs w:val="23"/>
        </w:rPr>
        <w:t xml:space="preserve"> por RSS, solo es necesario contratar el servicio y disponer de un proveedor técnico o equipo técnico que lo pueda recibir</w:t>
      </w:r>
      <w:r w:rsidR="000D04DF">
        <w:rPr>
          <w:sz w:val="23"/>
          <w:szCs w:val="23"/>
        </w:rPr>
        <w:t>, interpretar</w:t>
      </w:r>
      <w:r w:rsidR="00A91B89">
        <w:rPr>
          <w:sz w:val="23"/>
          <w:szCs w:val="23"/>
        </w:rPr>
        <w:t xml:space="preserve"> y consumir</w:t>
      </w:r>
      <w:r>
        <w:rPr>
          <w:sz w:val="23"/>
          <w:szCs w:val="23"/>
        </w:rPr>
        <w:t>.</w:t>
      </w:r>
    </w:p>
    <w:p w:rsidR="00A51A8D" w:rsidRDefault="00A51A8D" w:rsidP="00A91B89">
      <w:pPr>
        <w:rPr>
          <w:sz w:val="23"/>
          <w:szCs w:val="23"/>
        </w:rPr>
      </w:pPr>
    </w:p>
    <w:p w:rsidR="00731DC6" w:rsidRPr="00726C04" w:rsidRDefault="00A91B89" w:rsidP="00A91B89">
      <w:r>
        <w:rPr>
          <w:sz w:val="23"/>
          <w:szCs w:val="23"/>
        </w:rPr>
        <w:t xml:space="preserve">No es un proceso complejo, dado que la información recibida es bastante clara y cualquiera puede extraer el contenido que desee y usarlo, pero para poder crear un proceso que pueda consumir estos datos de forma autónoma, actualizando la información diaria automáticamente, sí hará falta alguien </w:t>
      </w:r>
      <w:r w:rsidR="00925E37">
        <w:rPr>
          <w:sz w:val="23"/>
          <w:szCs w:val="23"/>
        </w:rPr>
        <w:t>con</w:t>
      </w:r>
      <w:r w:rsidR="00A51A8D">
        <w:rPr>
          <w:sz w:val="23"/>
          <w:szCs w:val="23"/>
        </w:rPr>
        <w:t xml:space="preserve"> conocimiento técnico.</w:t>
      </w:r>
    </w:p>
    <w:p w:rsidR="00731DC6" w:rsidRPr="0068129B" w:rsidRDefault="002619D3" w:rsidP="0068129B">
      <w:pPr>
        <w:pStyle w:val="Ttulo1"/>
      </w:pPr>
      <w:bookmarkStart w:id="3" w:name="_Toc51073448"/>
      <w:r>
        <w:t>RSS:</w:t>
      </w:r>
      <w:r w:rsidR="0068129B">
        <w:t xml:space="preserve"> METODOS</w:t>
      </w:r>
      <w:r w:rsidR="005F3288">
        <w:t xml:space="preserve"> disponibles</w:t>
      </w:r>
      <w:bookmarkEnd w:id="3"/>
    </w:p>
    <w:p w:rsidR="00FF5A84" w:rsidRDefault="00987E92" w:rsidP="00987E92">
      <w:pPr>
        <w:rPr>
          <w:sz w:val="23"/>
          <w:szCs w:val="23"/>
        </w:rPr>
      </w:pPr>
      <w:r>
        <w:rPr>
          <w:sz w:val="23"/>
          <w:szCs w:val="23"/>
        </w:rPr>
        <w:t xml:space="preserve">Cuando </w:t>
      </w:r>
      <w:r w:rsidR="000D04DF">
        <w:rPr>
          <w:sz w:val="23"/>
          <w:szCs w:val="23"/>
        </w:rPr>
        <w:t xml:space="preserve">el cliente </w:t>
      </w:r>
      <w:r>
        <w:rPr>
          <w:sz w:val="23"/>
          <w:szCs w:val="23"/>
        </w:rPr>
        <w:t xml:space="preserve">contrate </w:t>
      </w:r>
      <w:proofErr w:type="spellStart"/>
      <w:r w:rsidR="000D04DF">
        <w:rPr>
          <w:sz w:val="23"/>
          <w:szCs w:val="23"/>
        </w:rPr>
        <w:t>ClientLink</w:t>
      </w:r>
      <w:proofErr w:type="spellEnd"/>
      <w:r w:rsidR="000D04DF">
        <w:rPr>
          <w:sz w:val="23"/>
          <w:szCs w:val="23"/>
        </w:rPr>
        <w:t xml:space="preserve"> en su modalidad RSS</w:t>
      </w:r>
      <w:r>
        <w:rPr>
          <w:sz w:val="23"/>
          <w:szCs w:val="23"/>
        </w:rPr>
        <w:t xml:space="preserve"> desde LEFEBVRE le facilitarán una </w:t>
      </w:r>
      <w:r w:rsidR="0068129B">
        <w:rPr>
          <w:sz w:val="23"/>
          <w:szCs w:val="23"/>
        </w:rPr>
        <w:t xml:space="preserve">clave que será única e intransferible y que le dará acceso exclusivo al contenido </w:t>
      </w:r>
      <w:r w:rsidR="000D04DF">
        <w:rPr>
          <w:sz w:val="23"/>
          <w:szCs w:val="23"/>
        </w:rPr>
        <w:t>asociado a</w:t>
      </w:r>
      <w:r w:rsidR="0068129B">
        <w:rPr>
          <w:sz w:val="23"/>
          <w:szCs w:val="23"/>
        </w:rPr>
        <w:t xml:space="preserve"> </w:t>
      </w:r>
      <w:proofErr w:type="spellStart"/>
      <w:r w:rsidR="0068129B">
        <w:rPr>
          <w:sz w:val="23"/>
          <w:szCs w:val="23"/>
        </w:rPr>
        <w:t>ClientLink</w:t>
      </w:r>
      <w:proofErr w:type="spellEnd"/>
      <w:r w:rsidR="000D04DF">
        <w:rPr>
          <w:sz w:val="23"/>
          <w:szCs w:val="23"/>
        </w:rPr>
        <w:t>.</w:t>
      </w:r>
      <w:r w:rsidR="00FF5A84">
        <w:rPr>
          <w:sz w:val="23"/>
          <w:szCs w:val="23"/>
        </w:rPr>
        <w:t xml:space="preserve"> </w:t>
      </w:r>
    </w:p>
    <w:p w:rsidR="00FF5A84" w:rsidRDefault="00FF5A84" w:rsidP="00987E92">
      <w:pPr>
        <w:rPr>
          <w:sz w:val="23"/>
          <w:szCs w:val="23"/>
        </w:rPr>
      </w:pPr>
    </w:p>
    <w:p w:rsidR="00987E92" w:rsidRDefault="00FF5A84" w:rsidP="00987E92">
      <w:pPr>
        <w:rPr>
          <w:sz w:val="23"/>
          <w:szCs w:val="23"/>
        </w:rPr>
      </w:pPr>
      <w:r>
        <w:rPr>
          <w:sz w:val="23"/>
          <w:szCs w:val="23"/>
        </w:rPr>
        <w:t>Una vez que el cliente tenga esa clave (</w:t>
      </w:r>
      <w:proofErr w:type="spellStart"/>
      <w:r>
        <w:rPr>
          <w:sz w:val="23"/>
          <w:szCs w:val="23"/>
        </w:rPr>
        <w:t>key</w:t>
      </w:r>
      <w:proofErr w:type="spellEnd"/>
      <w:r>
        <w:rPr>
          <w:sz w:val="23"/>
          <w:szCs w:val="23"/>
        </w:rPr>
        <w:t>) en su poder deberá utilizar los siguientes métodos para obtener la información deseada:</w:t>
      </w:r>
    </w:p>
    <w:p w:rsidR="0068129B" w:rsidRDefault="0068129B" w:rsidP="00987E92">
      <w:pPr>
        <w:rPr>
          <w:sz w:val="23"/>
          <w:szCs w:val="23"/>
        </w:rPr>
      </w:pPr>
    </w:p>
    <w:p w:rsidR="0068129B" w:rsidRPr="00FF5A84" w:rsidRDefault="00FF5A84" w:rsidP="00FF5A84">
      <w:pPr>
        <w:pStyle w:val="Prrafonumerado"/>
        <w:numPr>
          <w:ilvl w:val="0"/>
          <w:numId w:val="13"/>
        </w:numPr>
      </w:pPr>
      <w:r w:rsidRPr="00FF5A84">
        <w:rPr>
          <w:b/>
        </w:rPr>
        <w:t>Método Login:</w:t>
      </w:r>
      <w:r w:rsidR="005D3357">
        <w:t xml:space="preserve"> Permite validar a</w:t>
      </w:r>
      <w:r>
        <w:t>l cliente, a través de la clave (</w:t>
      </w:r>
      <w:proofErr w:type="spellStart"/>
      <w:r>
        <w:t>key</w:t>
      </w:r>
      <w:proofErr w:type="spellEnd"/>
      <w:r>
        <w:t xml:space="preserve">) proporcionada por </w:t>
      </w:r>
      <w:proofErr w:type="spellStart"/>
      <w:r>
        <w:t>Lefebvre</w:t>
      </w:r>
      <w:proofErr w:type="spellEnd"/>
      <w:r w:rsidR="005D3357">
        <w:t>,</w:t>
      </w:r>
      <w:r>
        <w:t xml:space="preserve"> y obtener el código asociado a esa clave (</w:t>
      </w:r>
      <w:proofErr w:type="spellStart"/>
      <w:r>
        <w:t>token</w:t>
      </w:r>
      <w:proofErr w:type="spellEnd"/>
      <w:r>
        <w:t>) que deberá ser utilizado en el resto de métodos.</w:t>
      </w:r>
    </w:p>
    <w:p w:rsidR="0068129B" w:rsidRPr="00FF5A84" w:rsidRDefault="00FF5A84" w:rsidP="00FF5A84">
      <w:pPr>
        <w:pStyle w:val="Prrafonumerado"/>
        <w:numPr>
          <w:ilvl w:val="0"/>
          <w:numId w:val="13"/>
        </w:numPr>
      </w:pPr>
      <w:r w:rsidRPr="00FF5A84">
        <w:rPr>
          <w:b/>
        </w:rPr>
        <w:lastRenderedPageBreak/>
        <w:t xml:space="preserve">Método </w:t>
      </w:r>
      <w:r w:rsidR="0068129B" w:rsidRPr="00FF5A84">
        <w:rPr>
          <w:b/>
        </w:rPr>
        <w:t>Tipos de Contenido</w:t>
      </w:r>
      <w:r w:rsidRPr="00FF5A84">
        <w:rPr>
          <w:b/>
        </w:rPr>
        <w:t>:</w:t>
      </w:r>
      <w:r w:rsidR="0068129B" w:rsidRPr="00FF5A84">
        <w:t xml:space="preserve"> </w:t>
      </w:r>
      <w:r>
        <w:t xml:space="preserve">Proporciona un listado con el nombre y código identificativo (id) asociado a cada tipo de contenido proporcionado por </w:t>
      </w:r>
      <w:proofErr w:type="spellStart"/>
      <w:r>
        <w:t>Lefebvre</w:t>
      </w:r>
      <w:proofErr w:type="spellEnd"/>
      <w:r>
        <w:t xml:space="preserve"> (Noticias, Calculadoras, Guías Prácticas…)</w:t>
      </w:r>
      <w:r w:rsidR="00845FCE">
        <w:t>.</w:t>
      </w:r>
    </w:p>
    <w:p w:rsidR="0068129B" w:rsidRPr="00FF5A84" w:rsidRDefault="00FF5A84" w:rsidP="00FF5A84">
      <w:pPr>
        <w:pStyle w:val="Prrafonumerado"/>
        <w:numPr>
          <w:ilvl w:val="0"/>
          <w:numId w:val="13"/>
        </w:numPr>
      </w:pPr>
      <w:r w:rsidRPr="00FF5A84">
        <w:rPr>
          <w:b/>
        </w:rPr>
        <w:t>Método Listado de Contenidos:</w:t>
      </w:r>
      <w:r w:rsidR="0068129B" w:rsidRPr="00FF5A84">
        <w:t xml:space="preserve"> </w:t>
      </w:r>
      <w:r w:rsidR="007568DA">
        <w:t xml:space="preserve">Proporciona el listado de contenidos del tipo solicitado (utilizando el id </w:t>
      </w:r>
      <w:r w:rsidR="00845FCE">
        <w:t>devuelto mediante el método anterior) teniendo en cuenta el resto de parámetros utilizados en la llamada al método.</w:t>
      </w:r>
      <w:r w:rsidR="00236FEC">
        <w:t xml:space="preserve"> Cada contenido del listado tiene asociado un identificador único (id).</w:t>
      </w:r>
    </w:p>
    <w:p w:rsidR="0068129B" w:rsidRPr="00FF5A84" w:rsidRDefault="00FF5A84" w:rsidP="00FF5A84">
      <w:pPr>
        <w:pStyle w:val="Prrafonumerado"/>
        <w:numPr>
          <w:ilvl w:val="0"/>
          <w:numId w:val="13"/>
        </w:numPr>
      </w:pPr>
      <w:r w:rsidRPr="00FF5A84">
        <w:rPr>
          <w:b/>
        </w:rPr>
        <w:t>Método Detalle de</w:t>
      </w:r>
      <w:r w:rsidR="0068129B" w:rsidRPr="00FF5A84">
        <w:rPr>
          <w:b/>
        </w:rPr>
        <w:t xml:space="preserve"> contenido</w:t>
      </w:r>
      <w:r>
        <w:t>:</w:t>
      </w:r>
      <w:r w:rsidR="0068129B" w:rsidRPr="00FF5A84">
        <w:t xml:space="preserve"> </w:t>
      </w:r>
      <w:r w:rsidR="00236FEC">
        <w:t xml:space="preserve">Este método devuelve el detalle de un contenido concreto (identificado a través de su id único). Entro otra información se enviará el título del contenido, la introducción, cuerpo, </w:t>
      </w:r>
      <w:proofErr w:type="spellStart"/>
      <w:r w:rsidR="00236FEC">
        <w:t>url</w:t>
      </w:r>
      <w:proofErr w:type="spellEnd"/>
      <w:r w:rsidR="00236FEC">
        <w:t xml:space="preserve"> de la imagen asociada (si </w:t>
      </w:r>
      <w:proofErr w:type="gramStart"/>
      <w:r w:rsidR="00236FEC">
        <w:t>aplica)…</w:t>
      </w:r>
      <w:proofErr w:type="gramEnd"/>
    </w:p>
    <w:p w:rsidR="00262234" w:rsidRDefault="00262234" w:rsidP="00987E92">
      <w:pPr>
        <w:rPr>
          <w:sz w:val="23"/>
          <w:szCs w:val="23"/>
        </w:rPr>
      </w:pPr>
    </w:p>
    <w:p w:rsidR="005F3288" w:rsidRDefault="00236FEC" w:rsidP="00987E92">
      <w:pPr>
        <w:rPr>
          <w:sz w:val="23"/>
          <w:szCs w:val="23"/>
        </w:rPr>
      </w:pPr>
      <w:r>
        <w:t>Las llamadas realizadas a los métodos anteriores se deberán realizar utilizando el método</w:t>
      </w:r>
      <w:r w:rsidR="00573AA7">
        <w:t xml:space="preserve"> POST.</w:t>
      </w:r>
    </w:p>
    <w:p w:rsidR="005F3288" w:rsidRPr="00EC2401" w:rsidRDefault="000C0912" w:rsidP="00EC2401">
      <w:pPr>
        <w:pStyle w:val="Ttulo2"/>
        <w:rPr>
          <w:rStyle w:val="Ttulo2Car"/>
          <w:b/>
          <w:bCs/>
        </w:rPr>
      </w:pPr>
      <w:bookmarkStart w:id="4" w:name="_Toc51073449"/>
      <w:r>
        <w:rPr>
          <w:rStyle w:val="Ttulo2Car"/>
          <w:b/>
          <w:bCs/>
        </w:rPr>
        <w:t xml:space="preserve">MÉTODO </w:t>
      </w:r>
      <w:r w:rsidR="005F3288" w:rsidRPr="00EC2401">
        <w:rPr>
          <w:rStyle w:val="Ttulo2Car"/>
          <w:b/>
          <w:bCs/>
        </w:rPr>
        <w:t>LOGIN</w:t>
      </w:r>
      <w:bookmarkEnd w:id="4"/>
    </w:p>
    <w:p w:rsidR="00FE3AEA" w:rsidRDefault="00FE3AEA" w:rsidP="005F3288">
      <w:r>
        <w:t>Una vez formalizada la suscripción</w:t>
      </w:r>
      <w:r w:rsidR="00493A93">
        <w:t xml:space="preserve"> a </w:t>
      </w:r>
      <w:proofErr w:type="spellStart"/>
      <w:r w:rsidR="00493A93">
        <w:t>ClientLink</w:t>
      </w:r>
      <w:proofErr w:type="spellEnd"/>
      <w:r w:rsidR="00493A93">
        <w:t xml:space="preserve">, </w:t>
      </w:r>
      <w:proofErr w:type="spellStart"/>
      <w:r w:rsidR="00493A93">
        <w:t>Lefebvre</w:t>
      </w:r>
      <w:proofErr w:type="spellEnd"/>
      <w:r w:rsidR="00493A93">
        <w:t xml:space="preserve"> le propor</w:t>
      </w:r>
      <w:r>
        <w:t>cionar</w:t>
      </w:r>
      <w:r w:rsidR="00493A93">
        <w:t>á a su cliente</w:t>
      </w:r>
      <w:r>
        <w:t xml:space="preserve"> una clave única identificativa (</w:t>
      </w:r>
      <w:proofErr w:type="spellStart"/>
      <w:r>
        <w:t>key</w:t>
      </w:r>
      <w:proofErr w:type="spellEnd"/>
      <w:r>
        <w:t xml:space="preserve">) que deberá ser utilizada para realizar la autenticación en el sistema RSS. Esta autenticación se realiza mediante el método </w:t>
      </w:r>
      <w:proofErr w:type="spellStart"/>
      <w:r>
        <w:t>Login</w:t>
      </w:r>
      <w:proofErr w:type="spellEnd"/>
      <w:r>
        <w:t>.</w:t>
      </w:r>
    </w:p>
    <w:p w:rsidR="00FE3AEA" w:rsidRDefault="00FE3AEA" w:rsidP="005F3288"/>
    <w:p w:rsidR="00FE3AEA" w:rsidRDefault="00FE3AEA" w:rsidP="005F3288">
      <w:r>
        <w:t xml:space="preserve">El método </w:t>
      </w:r>
      <w:proofErr w:type="spellStart"/>
      <w:r>
        <w:t>login</w:t>
      </w:r>
      <w:proofErr w:type="spellEnd"/>
      <w:r>
        <w:t xml:space="preserve"> debe ser utilizado cada vez que se quiera iniciar una sesión en el sistema RSS de </w:t>
      </w:r>
      <w:proofErr w:type="spellStart"/>
      <w:r>
        <w:t>ClientLink</w:t>
      </w:r>
      <w:proofErr w:type="spellEnd"/>
      <w:r>
        <w:t xml:space="preserve"> previamente a utilizar ninguno de los otros métodos. Esto es debido a que el método </w:t>
      </w:r>
      <w:proofErr w:type="spellStart"/>
      <w:r>
        <w:t>login</w:t>
      </w:r>
      <w:proofErr w:type="spellEnd"/>
      <w:r>
        <w:t xml:space="preserve"> proporciona una clave asociada a la sesión (</w:t>
      </w:r>
      <w:proofErr w:type="spellStart"/>
      <w:r>
        <w:t>token</w:t>
      </w:r>
      <w:proofErr w:type="spellEnd"/>
      <w:r>
        <w:t xml:space="preserve">) que es utilizada como parámetro en el resto de métodos. </w:t>
      </w:r>
      <w:r w:rsidR="00BA4FDF">
        <w:t xml:space="preserve">El </w:t>
      </w:r>
      <w:proofErr w:type="spellStart"/>
      <w:r w:rsidR="00BA4FDF">
        <w:t>token</w:t>
      </w:r>
      <w:proofErr w:type="spellEnd"/>
      <w:r>
        <w:t xml:space="preserve"> está asociado a la sesión y caduca después de un tiempo sin actividad. </w:t>
      </w:r>
    </w:p>
    <w:p w:rsidR="005F3288" w:rsidRDefault="005F3288" w:rsidP="005F3288"/>
    <w:p w:rsidR="00FE3AEA" w:rsidRPr="0037436C" w:rsidRDefault="0037436C" w:rsidP="00FE3AEA">
      <w:pPr>
        <w:pStyle w:val="Prrafodelista"/>
        <w:numPr>
          <w:ilvl w:val="0"/>
          <w:numId w:val="14"/>
        </w:numPr>
        <w:rPr>
          <w:lang w:val="es-ES"/>
        </w:rPr>
      </w:pPr>
      <w:r w:rsidRPr="0037436C">
        <w:rPr>
          <w:lang w:val="es-ES"/>
        </w:rPr>
        <w:t>Formato de llamada al método (POST)</w:t>
      </w:r>
    </w:p>
    <w:p w:rsidR="00FE3AEA" w:rsidRPr="0037436C" w:rsidRDefault="00474E4B" w:rsidP="00FE3AEA">
      <w:pPr>
        <w:ind w:left="360" w:firstLine="708"/>
        <w:rPr>
          <w:u w:val="single"/>
        </w:rPr>
      </w:pPr>
      <w:hyperlink r:id="rId10" w:history="1">
        <w:r w:rsidRPr="007D7948">
          <w:rPr>
            <w:rStyle w:val="Hipervnculo"/>
          </w:rPr>
          <w:t>https://dominiocliente.clientlink.es/apiFeed/login</w:t>
        </w:r>
      </w:hyperlink>
    </w:p>
    <w:p w:rsidR="00FE3AEA" w:rsidRPr="0037436C" w:rsidRDefault="00FE3AEA" w:rsidP="005F3288">
      <w:pPr>
        <w:rPr>
          <w:sz w:val="23"/>
          <w:szCs w:val="23"/>
        </w:rPr>
      </w:pPr>
    </w:p>
    <w:p w:rsidR="005F3288" w:rsidRPr="00C87D7D" w:rsidRDefault="005F3288" w:rsidP="005F3288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FE3AEA">
        <w:rPr>
          <w:sz w:val="23"/>
          <w:szCs w:val="23"/>
        </w:rPr>
        <w:t>Par</w:t>
      </w:r>
      <w:proofErr w:type="spellStart"/>
      <w:r w:rsidR="00EC2401" w:rsidRPr="00FE3AEA">
        <w:rPr>
          <w:sz w:val="23"/>
          <w:szCs w:val="23"/>
          <w:lang w:val="es-ES_tradnl"/>
        </w:rPr>
        <w:t>ámetros</w:t>
      </w:r>
      <w:proofErr w:type="spellEnd"/>
      <w:r w:rsidR="00EC2401" w:rsidRPr="00FE3AEA">
        <w:rPr>
          <w:sz w:val="23"/>
          <w:szCs w:val="23"/>
          <w:lang w:val="es-ES_tradnl"/>
        </w:rPr>
        <w:t xml:space="preserve"> del método</w:t>
      </w:r>
      <w:r w:rsidRPr="00FE3AEA">
        <w:rPr>
          <w:sz w:val="23"/>
          <w:szCs w:val="23"/>
          <w:lang w:val="es-ES_tradnl"/>
        </w:rPr>
        <w:t>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207"/>
        <w:gridCol w:w="3759"/>
        <w:gridCol w:w="4252"/>
      </w:tblGrid>
      <w:tr w:rsidR="005F3288" w:rsidRPr="0083189F" w:rsidTr="0037436C">
        <w:trPr>
          <w:trHeight w:val="3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Obligatorio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Acción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Posibles valores</w:t>
            </w:r>
          </w:p>
        </w:tc>
      </w:tr>
      <w:tr w:rsidR="005F3288" w:rsidRPr="0083189F" w:rsidTr="0037436C">
        <w:trPr>
          <w:trHeight w:val="27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key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88" w:rsidRPr="0083189F" w:rsidRDefault="005F3288" w:rsidP="00233FC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Identifica y valida al usuario</w:t>
            </w:r>
            <w:r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88" w:rsidRPr="0037436C" w:rsidRDefault="00286A09" w:rsidP="0037436C"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Clave facilitada por 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Lefebvre</w:t>
            </w:r>
            <w:proofErr w:type="spellEnd"/>
            <w:r w:rsidR="0037436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="0037436C">
              <w:t>aaaaaaaaaaa-bbbbbbbbbbbbb-cccccccccccccc</w:t>
            </w:r>
            <w:proofErr w:type="spellEnd"/>
            <w:r w:rsidR="0037436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</w:tr>
    </w:tbl>
    <w:p w:rsidR="005F3288" w:rsidRDefault="005F3288" w:rsidP="005F3288">
      <w:pPr>
        <w:rPr>
          <w:sz w:val="23"/>
          <w:szCs w:val="23"/>
        </w:rPr>
      </w:pPr>
    </w:p>
    <w:p w:rsidR="00573AA7" w:rsidRDefault="00573AA7" w:rsidP="005F3288"/>
    <w:p w:rsidR="005F3288" w:rsidRPr="0037436C" w:rsidRDefault="0085177A" w:rsidP="005F3288">
      <w:pPr>
        <w:pStyle w:val="Prrafodelista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Ejemplo de</w:t>
      </w:r>
      <w:r w:rsidR="00286A09" w:rsidRPr="00FE3AEA">
        <w:rPr>
          <w:sz w:val="23"/>
          <w:szCs w:val="23"/>
        </w:rPr>
        <w:t xml:space="preserve"> llamada</w:t>
      </w:r>
    </w:p>
    <w:p w:rsidR="005F3288" w:rsidRPr="003E7964" w:rsidRDefault="0037436C" w:rsidP="003E7964">
      <w:pPr>
        <w:ind w:left="1068"/>
      </w:pPr>
      <w:hyperlink r:id="rId11" w:history="1">
        <w:r w:rsidRPr="0037436C">
          <w:rPr>
            <w:rStyle w:val="Hipervnculo"/>
            <w:lang w:val="en-US"/>
          </w:rPr>
          <w:t>https://demo.clientlink.es/apiFeed/login?key=aaaaaaaaaaa-bbbbbbbbbbbbb-cccccccccccccc</w:t>
        </w:r>
      </w:hyperlink>
    </w:p>
    <w:p w:rsidR="00DC72D2" w:rsidRPr="00DC72D2" w:rsidRDefault="00DC72D2" w:rsidP="00DC72D2">
      <w:pPr>
        <w:pStyle w:val="Prrafodelista"/>
        <w:ind w:left="1068" w:firstLine="0"/>
        <w:rPr>
          <w:sz w:val="23"/>
          <w:szCs w:val="23"/>
          <w:lang w:val="es-ES_tradnl"/>
        </w:rPr>
      </w:pPr>
    </w:p>
    <w:p w:rsidR="00DC72D2" w:rsidRPr="00FE3AEA" w:rsidRDefault="00DC72D2" w:rsidP="00DC72D2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DC72D2">
        <w:rPr>
          <w:sz w:val="23"/>
          <w:szCs w:val="23"/>
          <w:lang w:val="es-ES"/>
        </w:rPr>
        <w:t>Información relevante devuelta por el m</w:t>
      </w:r>
      <w:r>
        <w:rPr>
          <w:sz w:val="23"/>
          <w:szCs w:val="23"/>
          <w:lang w:val="es-ES"/>
        </w:rPr>
        <w:t>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4903"/>
        <w:gridCol w:w="4204"/>
      </w:tblGrid>
      <w:tr w:rsidR="00DC72D2" w:rsidRPr="0083189F" w:rsidTr="00B93A4A">
        <w:trPr>
          <w:trHeight w:val="36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C72D2" w:rsidRPr="0083189F" w:rsidRDefault="00DC72D2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C72D2" w:rsidRPr="0083189F" w:rsidRDefault="00DC72D2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C72D2" w:rsidRPr="0083189F" w:rsidRDefault="00DC72D2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Valor</w:t>
            </w:r>
          </w:p>
        </w:tc>
      </w:tr>
      <w:tr w:rsidR="00DC72D2" w:rsidRPr="0083189F" w:rsidTr="00B93A4A">
        <w:trPr>
          <w:trHeight w:val="27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2" w:rsidRPr="0083189F" w:rsidRDefault="00DC72D2" w:rsidP="00B93A4A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token</w:t>
            </w:r>
            <w:proofErr w:type="spell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2" w:rsidRPr="0083189F" w:rsidRDefault="00DC72D2" w:rsidP="00B93A4A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Número de tipos de contenido devueltos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2D2" w:rsidRPr="0083189F" w:rsidRDefault="00DC72D2" w:rsidP="00B93A4A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Alfanumérico</w:t>
            </w:r>
          </w:p>
        </w:tc>
      </w:tr>
    </w:tbl>
    <w:p w:rsidR="00DC72D2" w:rsidRDefault="00DC72D2" w:rsidP="00DC72D2">
      <w:pPr>
        <w:rPr>
          <w:sz w:val="23"/>
          <w:szCs w:val="23"/>
          <w:lang w:val="es-ES_tradnl"/>
        </w:rPr>
      </w:pPr>
    </w:p>
    <w:p w:rsidR="00DC72D2" w:rsidRDefault="00DC72D2" w:rsidP="00DC72D2">
      <w:pPr>
        <w:pStyle w:val="Prrafodelista"/>
        <w:ind w:left="1068" w:firstLine="0"/>
        <w:rPr>
          <w:sz w:val="23"/>
          <w:szCs w:val="23"/>
          <w:lang w:val="es-ES"/>
        </w:rPr>
      </w:pPr>
    </w:p>
    <w:p w:rsidR="005F3288" w:rsidRPr="0037436C" w:rsidRDefault="00573AA7" w:rsidP="0037436C">
      <w:pPr>
        <w:pStyle w:val="Prrafodelista"/>
        <w:numPr>
          <w:ilvl w:val="0"/>
          <w:numId w:val="14"/>
        </w:numPr>
        <w:rPr>
          <w:sz w:val="23"/>
          <w:szCs w:val="23"/>
          <w:lang w:val="es-ES"/>
        </w:rPr>
      </w:pPr>
      <w:r w:rsidRPr="0037436C">
        <w:rPr>
          <w:sz w:val="23"/>
          <w:szCs w:val="23"/>
          <w:lang w:val="es-ES"/>
        </w:rPr>
        <w:t>Re</w:t>
      </w:r>
      <w:r w:rsidR="0037436C" w:rsidRPr="0037436C">
        <w:rPr>
          <w:sz w:val="23"/>
          <w:szCs w:val="23"/>
          <w:lang w:val="es-ES"/>
        </w:rPr>
        <w:t>s</w:t>
      </w:r>
      <w:r w:rsidRPr="0037436C">
        <w:rPr>
          <w:sz w:val="23"/>
          <w:szCs w:val="23"/>
          <w:lang w:val="es-ES"/>
        </w:rPr>
        <w:t>puesta</w:t>
      </w:r>
      <w:r w:rsidR="0037436C" w:rsidRPr="0037436C">
        <w:rPr>
          <w:sz w:val="23"/>
          <w:szCs w:val="23"/>
          <w:lang w:val="es-ES"/>
        </w:rPr>
        <w:t xml:space="preserve"> del método</w:t>
      </w:r>
    </w:p>
    <w:p w:rsidR="005D4AFA" w:rsidRDefault="0037436C" w:rsidP="00987E92">
      <w:pPr>
        <w:rPr>
          <w:sz w:val="23"/>
          <w:szCs w:val="23"/>
        </w:rPr>
      </w:pPr>
      <w:r>
        <w:rPr>
          <w:noProof/>
          <w:sz w:val="23"/>
          <w:szCs w:val="23"/>
          <w:lang w:eastAsia="es-ES"/>
        </w:rPr>
        <w:drawing>
          <wp:inline distT="0" distB="0" distL="0" distR="0">
            <wp:extent cx="6115050" cy="1943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AFA" w:rsidRDefault="002619D3" w:rsidP="005D4AFA">
      <w:pPr>
        <w:pStyle w:val="Ttulo2"/>
      </w:pPr>
      <w:bookmarkStart w:id="5" w:name="_Toc51073450"/>
      <w:r>
        <w:t xml:space="preserve">MÉTODO </w:t>
      </w:r>
      <w:r w:rsidR="005D4AFA">
        <w:t>TIPOS DE CONTENIDO</w:t>
      </w:r>
      <w:bookmarkEnd w:id="5"/>
    </w:p>
    <w:p w:rsidR="005D4AFA" w:rsidRDefault="005907F4" w:rsidP="00987E92">
      <w:pPr>
        <w:rPr>
          <w:sz w:val="23"/>
          <w:szCs w:val="23"/>
        </w:rPr>
      </w:pPr>
      <w:r>
        <w:rPr>
          <w:sz w:val="23"/>
          <w:szCs w:val="23"/>
        </w:rPr>
        <w:t>El m</w:t>
      </w:r>
      <w:r w:rsidR="00D85EB1">
        <w:rPr>
          <w:sz w:val="23"/>
          <w:szCs w:val="23"/>
        </w:rPr>
        <w:t>étodo T</w:t>
      </w:r>
      <w:r>
        <w:rPr>
          <w:sz w:val="23"/>
          <w:szCs w:val="23"/>
        </w:rPr>
        <w:t xml:space="preserve">ipos de contenido, proporciona un listado de los diferentes tipos de contenido incluidos en el RSS de </w:t>
      </w:r>
      <w:proofErr w:type="spellStart"/>
      <w:r>
        <w:rPr>
          <w:sz w:val="23"/>
          <w:szCs w:val="23"/>
        </w:rPr>
        <w:t>ClientLink</w:t>
      </w:r>
      <w:proofErr w:type="spellEnd"/>
      <w:r>
        <w:rPr>
          <w:sz w:val="23"/>
          <w:szCs w:val="23"/>
        </w:rPr>
        <w:t>. En el listado se muestra el código identificativo (id) y el nombre de cada tipo de contenido</w:t>
      </w:r>
      <w:r w:rsidR="00D85EB1">
        <w:rPr>
          <w:sz w:val="23"/>
          <w:szCs w:val="23"/>
        </w:rPr>
        <w:t xml:space="preserve"> </w:t>
      </w:r>
      <w:r w:rsidR="00D85EB1">
        <w:rPr>
          <w:sz w:val="23"/>
          <w:szCs w:val="23"/>
        </w:rPr>
        <w:t xml:space="preserve">(Noticias del día, Simuladores, </w:t>
      </w:r>
      <w:r w:rsidR="00A831DC">
        <w:rPr>
          <w:sz w:val="23"/>
          <w:szCs w:val="23"/>
        </w:rPr>
        <w:t>Guías prácticas</w:t>
      </w:r>
      <w:r w:rsidR="00D85EB1">
        <w:rPr>
          <w:sz w:val="23"/>
          <w:szCs w:val="23"/>
        </w:rPr>
        <w:t>…)</w:t>
      </w:r>
      <w:r>
        <w:rPr>
          <w:sz w:val="23"/>
          <w:szCs w:val="23"/>
        </w:rPr>
        <w:t xml:space="preserve">. Este código identificativo (id) se utilizará como parámetro en el método </w:t>
      </w:r>
      <w:r w:rsidR="00D85EB1">
        <w:rPr>
          <w:sz w:val="23"/>
          <w:szCs w:val="23"/>
        </w:rPr>
        <w:t xml:space="preserve">que devuelve el listado de los contenidos disponibles en </w:t>
      </w:r>
      <w:proofErr w:type="spellStart"/>
      <w:r w:rsidR="00D85EB1">
        <w:rPr>
          <w:sz w:val="23"/>
          <w:szCs w:val="23"/>
        </w:rPr>
        <w:t>ClientLink</w:t>
      </w:r>
      <w:proofErr w:type="spellEnd"/>
      <w:r w:rsidR="00D85EB1">
        <w:rPr>
          <w:sz w:val="23"/>
          <w:szCs w:val="23"/>
        </w:rPr>
        <w:t xml:space="preserve"> asociados al tipo seleccionado.</w:t>
      </w:r>
    </w:p>
    <w:p w:rsidR="005D4AFA" w:rsidRDefault="005D4AFA" w:rsidP="00987E92">
      <w:pPr>
        <w:rPr>
          <w:sz w:val="23"/>
          <w:szCs w:val="23"/>
        </w:rPr>
      </w:pPr>
    </w:p>
    <w:p w:rsidR="005D4AFA" w:rsidRDefault="00D85EB1" w:rsidP="00987E92">
      <w:pPr>
        <w:rPr>
          <w:sz w:val="23"/>
          <w:szCs w:val="23"/>
        </w:rPr>
      </w:pPr>
      <w:r>
        <w:rPr>
          <w:sz w:val="23"/>
          <w:szCs w:val="23"/>
        </w:rPr>
        <w:t xml:space="preserve">Este método utiliza como uno de sus parámetros el </w:t>
      </w:r>
      <w:proofErr w:type="spellStart"/>
      <w:r>
        <w:rPr>
          <w:sz w:val="23"/>
          <w:szCs w:val="23"/>
        </w:rPr>
        <w:t>token</w:t>
      </w:r>
      <w:proofErr w:type="spellEnd"/>
      <w:r>
        <w:rPr>
          <w:sz w:val="23"/>
          <w:szCs w:val="23"/>
        </w:rPr>
        <w:t xml:space="preserve"> devuelto en el método </w:t>
      </w:r>
      <w:proofErr w:type="spellStart"/>
      <w:r>
        <w:rPr>
          <w:sz w:val="23"/>
          <w:szCs w:val="23"/>
        </w:rPr>
        <w:t>Login</w:t>
      </w:r>
      <w:proofErr w:type="spellEnd"/>
      <w:r>
        <w:rPr>
          <w:sz w:val="23"/>
          <w:szCs w:val="23"/>
        </w:rPr>
        <w:t>.</w:t>
      </w:r>
    </w:p>
    <w:p w:rsidR="0085177A" w:rsidRDefault="0085177A" w:rsidP="00987E92">
      <w:pPr>
        <w:rPr>
          <w:sz w:val="23"/>
          <w:szCs w:val="23"/>
        </w:rPr>
      </w:pPr>
    </w:p>
    <w:p w:rsidR="0085177A" w:rsidRPr="0037436C" w:rsidRDefault="0085177A" w:rsidP="0085177A">
      <w:pPr>
        <w:pStyle w:val="Prrafodelista"/>
        <w:numPr>
          <w:ilvl w:val="0"/>
          <w:numId w:val="14"/>
        </w:numPr>
        <w:rPr>
          <w:lang w:val="es-ES"/>
        </w:rPr>
      </w:pPr>
      <w:r w:rsidRPr="0037436C">
        <w:rPr>
          <w:lang w:val="es-ES"/>
        </w:rPr>
        <w:t>Formato de llamada al método (POST)</w:t>
      </w:r>
    </w:p>
    <w:p w:rsidR="0085177A" w:rsidRDefault="0085177A" w:rsidP="0085177A">
      <w:pPr>
        <w:ind w:left="1068"/>
        <w:rPr>
          <w:u w:val="single"/>
        </w:rPr>
      </w:pPr>
      <w:hyperlink r:id="rId13" w:history="1">
        <w:r w:rsidRPr="007D7948">
          <w:rPr>
            <w:rStyle w:val="Hipervnculo"/>
          </w:rPr>
          <w:t>https://dominiocliente.clientlink.es/apiFeed/contentTypes</w:t>
        </w:r>
      </w:hyperlink>
    </w:p>
    <w:p w:rsidR="005D4AFA" w:rsidRDefault="005D4AFA" w:rsidP="00987E92">
      <w:pPr>
        <w:rPr>
          <w:sz w:val="23"/>
          <w:szCs w:val="23"/>
        </w:rPr>
      </w:pPr>
    </w:p>
    <w:p w:rsidR="007D5BF0" w:rsidRPr="00C87D7D" w:rsidRDefault="00262234" w:rsidP="00987E92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85177A">
        <w:rPr>
          <w:sz w:val="23"/>
          <w:szCs w:val="23"/>
        </w:rPr>
        <w:t>Par</w:t>
      </w:r>
      <w:r w:rsidRPr="0085177A">
        <w:rPr>
          <w:sz w:val="23"/>
          <w:szCs w:val="23"/>
          <w:lang w:val="es-ES_tradnl"/>
        </w:rPr>
        <w:t>ámetros</w:t>
      </w:r>
      <w:r w:rsidR="006927AB" w:rsidRPr="0085177A">
        <w:rPr>
          <w:sz w:val="23"/>
          <w:szCs w:val="23"/>
          <w:lang w:val="es-ES_tradnl"/>
        </w:rPr>
        <w:t xml:space="preserve"> </w:t>
      </w:r>
      <w:r w:rsidR="0085177A">
        <w:rPr>
          <w:sz w:val="23"/>
          <w:szCs w:val="23"/>
          <w:lang w:val="es-ES_tradnl"/>
        </w:rPr>
        <w:t>del método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207"/>
        <w:gridCol w:w="3759"/>
        <w:gridCol w:w="4252"/>
      </w:tblGrid>
      <w:tr w:rsidR="0083189F" w:rsidRPr="0083189F" w:rsidTr="0083189F">
        <w:trPr>
          <w:trHeight w:val="3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89F" w:rsidRPr="0083189F" w:rsidRDefault="0083189F" w:rsidP="0083189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89F" w:rsidRPr="0083189F" w:rsidRDefault="0083189F" w:rsidP="0083189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Obligatorio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89F" w:rsidRPr="0083189F" w:rsidRDefault="0083189F" w:rsidP="0083189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Acción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89F" w:rsidRPr="0083189F" w:rsidRDefault="0083189F" w:rsidP="0083189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Posibles valores</w:t>
            </w:r>
          </w:p>
        </w:tc>
      </w:tr>
      <w:tr w:rsidR="0083189F" w:rsidRPr="0083189F" w:rsidTr="005F1731">
        <w:trPr>
          <w:trHeight w:val="27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83189F" w:rsidRDefault="006927AB" w:rsidP="0083189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token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83189F" w:rsidRDefault="0083189F" w:rsidP="0083189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83189F" w:rsidRDefault="006927AB" w:rsidP="0083189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Autoriza </w:t>
            </w:r>
            <w:r w:rsidR="00233FC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al usuario a recibir inf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ormación</w:t>
            </w:r>
            <w:r w:rsidR="0083189F"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6927AB" w:rsidRDefault="006927AB" w:rsidP="00A428F2">
            <w:pPr>
              <w:jc w:val="center"/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El obtenido </w:t>
            </w:r>
            <w:r w:rsidR="00A428F2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en el método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A428F2"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>L</w:t>
            </w:r>
            <w:r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>ogin</w:t>
            </w:r>
            <w:proofErr w:type="spellEnd"/>
          </w:p>
        </w:tc>
      </w:tr>
      <w:tr w:rsidR="0083189F" w:rsidRPr="0083189F" w:rsidTr="005F1731">
        <w:trPr>
          <w:trHeight w:val="317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83189F" w:rsidRDefault="006927AB" w:rsidP="0083189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rformat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83189F" w:rsidRDefault="00233FCF" w:rsidP="0083189F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89F" w:rsidRPr="0083189F" w:rsidRDefault="006927AB" w:rsidP="005F1731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Selección de formato </w:t>
            </w:r>
            <w:r w:rsidR="00233FC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(</w:t>
            </w:r>
            <w:r w:rsidR="005F1731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si se utiliza un parámetro incorrecto o se deja vacío el método lo interpreta como </w:t>
            </w:r>
            <w:proofErr w:type="spellStart"/>
            <w:r w:rsidR="005F1731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json</w:t>
            </w:r>
            <w:proofErr w:type="spellEnd"/>
            <w:r w:rsidR="00233FC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20" w:rsidRDefault="002E1220" w:rsidP="006927A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j</w:t>
            </w:r>
            <w:r w:rsidR="006927AB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son</w:t>
            </w:r>
            <w:proofErr w:type="spellEnd"/>
          </w:p>
          <w:p w:rsidR="0083189F" w:rsidRPr="0083189F" w:rsidRDefault="00101F1B" w:rsidP="006927A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xml</w:t>
            </w:r>
            <w:proofErr w:type="spellEnd"/>
          </w:p>
        </w:tc>
      </w:tr>
    </w:tbl>
    <w:p w:rsidR="0083189F" w:rsidRDefault="0083189F" w:rsidP="0083189F">
      <w:pPr>
        <w:rPr>
          <w:sz w:val="23"/>
          <w:szCs w:val="23"/>
        </w:rPr>
      </w:pPr>
    </w:p>
    <w:p w:rsidR="00DC72D2" w:rsidRPr="008D5474" w:rsidRDefault="00DC72D2" w:rsidP="00DC72D2">
      <w:pPr>
        <w:pStyle w:val="Prrafodelista"/>
        <w:numPr>
          <w:ilvl w:val="0"/>
          <w:numId w:val="14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Ejemplo</w:t>
      </w:r>
      <w:proofErr w:type="spellEnd"/>
      <w:r>
        <w:rPr>
          <w:sz w:val="23"/>
          <w:szCs w:val="23"/>
        </w:rPr>
        <w:t xml:space="preserve"> de</w:t>
      </w:r>
      <w:r w:rsidRPr="00FE3AEA">
        <w:rPr>
          <w:sz w:val="23"/>
          <w:szCs w:val="23"/>
        </w:rPr>
        <w:t xml:space="preserve"> </w:t>
      </w:r>
      <w:proofErr w:type="spellStart"/>
      <w:r w:rsidRPr="00FE3AEA">
        <w:rPr>
          <w:sz w:val="23"/>
          <w:szCs w:val="23"/>
        </w:rPr>
        <w:t>llamada</w:t>
      </w:r>
      <w:proofErr w:type="spellEnd"/>
    </w:p>
    <w:p w:rsidR="00DC72D2" w:rsidRDefault="007753C7" w:rsidP="00DC72D2">
      <w:pPr>
        <w:ind w:left="1068"/>
        <w:rPr>
          <w:sz w:val="23"/>
          <w:szCs w:val="23"/>
          <w:lang w:val="en-US"/>
        </w:rPr>
      </w:pPr>
      <w:hyperlink r:id="rId14" w:history="1">
        <w:r w:rsidRPr="007D7948">
          <w:rPr>
            <w:rStyle w:val="Hipervnculo"/>
            <w:sz w:val="23"/>
            <w:szCs w:val="23"/>
            <w:lang w:val="en-US"/>
          </w:rPr>
          <w:t>https://dominio.clientlink.es/apiFeed/contentTypes?token=aaaaa.bbbcc.ddddddddd</w:t>
        </w:r>
      </w:hyperlink>
    </w:p>
    <w:p w:rsidR="00DC72D2" w:rsidRPr="00DC72D2" w:rsidRDefault="00DC72D2" w:rsidP="00DC72D2">
      <w:pPr>
        <w:rPr>
          <w:sz w:val="23"/>
          <w:szCs w:val="23"/>
          <w:lang w:val="en-US"/>
        </w:rPr>
      </w:pPr>
    </w:p>
    <w:p w:rsidR="0083189F" w:rsidRPr="00DC72D2" w:rsidRDefault="00065747" w:rsidP="008F4394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DC72D2">
        <w:rPr>
          <w:sz w:val="23"/>
          <w:szCs w:val="23"/>
          <w:lang w:val="es-ES"/>
        </w:rPr>
        <w:t xml:space="preserve">Información </w:t>
      </w:r>
      <w:r w:rsidR="00DC72D2" w:rsidRPr="00DC72D2">
        <w:rPr>
          <w:sz w:val="23"/>
          <w:szCs w:val="23"/>
          <w:lang w:val="es-ES"/>
        </w:rPr>
        <w:t>relevante devuelta por el m</w:t>
      </w:r>
      <w:r w:rsidR="00DC72D2">
        <w:rPr>
          <w:sz w:val="23"/>
          <w:szCs w:val="23"/>
          <w:lang w:val="es-ES"/>
        </w:rPr>
        <w:t>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4903"/>
        <w:gridCol w:w="4204"/>
      </w:tblGrid>
      <w:tr w:rsidR="006927AB" w:rsidRPr="0083189F" w:rsidTr="00233FCF">
        <w:trPr>
          <w:trHeight w:val="36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7AB" w:rsidRPr="0083189F" w:rsidRDefault="006927AB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7AB" w:rsidRPr="0083189F" w:rsidRDefault="006927AB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927AB" w:rsidRPr="0083189F" w:rsidRDefault="006927AB" w:rsidP="00233FCF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Valor</w:t>
            </w:r>
          </w:p>
        </w:tc>
      </w:tr>
      <w:tr w:rsidR="006927AB" w:rsidRPr="0083189F" w:rsidTr="00A428F2">
        <w:trPr>
          <w:trHeight w:val="27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AB" w:rsidRPr="0083189F" w:rsidRDefault="009E511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</w:t>
            </w:r>
            <w:r w:rsidR="006927AB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otal</w:t>
            </w:r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_</w:t>
            </w:r>
            <w:r w:rsidR="006927AB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items</w:t>
            </w:r>
            <w:proofErr w:type="spell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AB" w:rsidRPr="0083189F" w:rsidRDefault="006927AB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Número de tipos de contenido devueltos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AB" w:rsidRPr="0083189F" w:rsidRDefault="006927AB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  <w:r w:rsidR="009E511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(actualmente son 9)</w:t>
            </w:r>
          </w:p>
        </w:tc>
      </w:tr>
      <w:tr w:rsidR="006927AB" w:rsidRPr="0083189F" w:rsidTr="00A428F2">
        <w:trPr>
          <w:trHeight w:val="31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AB" w:rsidRPr="0083189F" w:rsidRDefault="009E511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</w:t>
            </w:r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otal_pages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AB" w:rsidRPr="0083189F" w:rsidRDefault="009574A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Número de páginas obtenidas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AB" w:rsidRPr="0083189F" w:rsidRDefault="009E511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 (g</w:t>
            </w:r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eneralmente será 1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</w:tr>
      <w:tr w:rsidR="009574AC" w:rsidRPr="0083189F" w:rsidTr="00A428F2">
        <w:trPr>
          <w:trHeight w:val="31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AC" w:rsidRDefault="009E511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/ID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AC" w:rsidRDefault="009574A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Identificador del tipo de contenido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AC" w:rsidRPr="0083189F" w:rsidRDefault="009574A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  <w:r w:rsidR="009F782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(1, 2, 3, 4, 5, 11, 12, 13, 14)</w:t>
            </w:r>
          </w:p>
        </w:tc>
      </w:tr>
      <w:tr w:rsidR="009574AC" w:rsidRPr="0083189F" w:rsidTr="00A428F2">
        <w:trPr>
          <w:trHeight w:val="31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AC" w:rsidRDefault="009E511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="009574AC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name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AC" w:rsidRDefault="009574AC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Nombre del tipo de contenido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AC" w:rsidRPr="0083189F" w:rsidRDefault="009F782F" w:rsidP="00101F1B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Noticia del día</w:t>
            </w:r>
            <w:r w:rsidRPr="009F782F">
              <w:rPr>
                <w:rFonts w:eastAsia="Times New Roman" w:cs="Arial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Calendario</w:t>
            </w:r>
            <w:r w:rsidRPr="009F782F">
              <w:rPr>
                <w:rFonts w:eastAsia="Times New Roman" w:cs="Arial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Guías Prácticas,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 xml:space="preserve"> Tarifas y Tablas, Noticas del día con referencias legales, Simulador básico, Simulador externo, Modelo, Otros</w:t>
            </w:r>
          </w:p>
        </w:tc>
      </w:tr>
    </w:tbl>
    <w:p w:rsidR="0083189F" w:rsidRDefault="0083189F" w:rsidP="0083189F">
      <w:pPr>
        <w:rPr>
          <w:sz w:val="23"/>
          <w:szCs w:val="23"/>
          <w:lang w:val="es-ES_tradnl"/>
        </w:rPr>
      </w:pPr>
    </w:p>
    <w:p w:rsidR="00233FCF" w:rsidRDefault="00233FCF" w:rsidP="0083189F">
      <w:pPr>
        <w:rPr>
          <w:sz w:val="23"/>
          <w:szCs w:val="23"/>
          <w:lang w:val="es-ES_tradnl"/>
        </w:rPr>
      </w:pPr>
    </w:p>
    <w:p w:rsidR="00233FCF" w:rsidRPr="008D5474" w:rsidRDefault="00233FCF" w:rsidP="0083189F">
      <w:pPr>
        <w:rPr>
          <w:sz w:val="23"/>
          <w:szCs w:val="23"/>
          <w:lang w:val="en-US"/>
        </w:rPr>
      </w:pPr>
    </w:p>
    <w:p w:rsidR="00233FCF" w:rsidRPr="00455CBE" w:rsidRDefault="00233FCF" w:rsidP="0083189F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85177A">
        <w:rPr>
          <w:sz w:val="23"/>
          <w:szCs w:val="23"/>
          <w:lang w:val="es-ES_tradnl"/>
        </w:rPr>
        <w:t>Respuesta</w:t>
      </w:r>
      <w:r w:rsidR="0085177A">
        <w:rPr>
          <w:sz w:val="23"/>
          <w:szCs w:val="23"/>
          <w:lang w:val="es-ES_tradnl"/>
        </w:rPr>
        <w:t xml:space="preserve"> del método</w:t>
      </w:r>
    </w:p>
    <w:p w:rsidR="00233FCF" w:rsidRDefault="00573EDC" w:rsidP="0083189F">
      <w:pPr>
        <w:rPr>
          <w:sz w:val="23"/>
          <w:szCs w:val="23"/>
          <w:lang w:val="es-ES_tradnl"/>
        </w:rPr>
      </w:pPr>
      <w:r>
        <w:rPr>
          <w:noProof/>
          <w:sz w:val="23"/>
          <w:szCs w:val="23"/>
          <w:lang w:eastAsia="es-ES"/>
        </w:rPr>
        <w:drawing>
          <wp:inline distT="0" distB="0" distL="0" distR="0">
            <wp:extent cx="6116320" cy="244983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C6" w:rsidRDefault="002619D3">
      <w:pPr>
        <w:pStyle w:val="Ttulo2"/>
      </w:pPr>
      <w:bookmarkStart w:id="6" w:name="_Toc51073451"/>
      <w:r>
        <w:t xml:space="preserve">MÉTODO </w:t>
      </w:r>
      <w:r w:rsidR="00233FCF">
        <w:t>LISTADO DE CONTENIDO</w:t>
      </w:r>
      <w:bookmarkEnd w:id="6"/>
    </w:p>
    <w:p w:rsidR="00CB1D4B" w:rsidRDefault="00233FCF">
      <w:r>
        <w:t>Este método provee de un listado de contenidos del tipo de contenido elegido</w:t>
      </w:r>
      <w:r w:rsidR="00D122FC">
        <w:t xml:space="preserve"> teniendo en cuenta los parámetros utilizados (fecha de inicio, idioma...)</w:t>
      </w:r>
      <w:r w:rsidR="00084922">
        <w:t>.</w:t>
      </w:r>
      <w:r w:rsidR="00CB1D4B">
        <w:t xml:space="preserve"> El listado proporcionado por el método ordena los contenidos por orden de creación excepto cuando incluya contenidos que </w:t>
      </w:r>
      <w:proofErr w:type="spellStart"/>
      <w:r w:rsidR="00CB1D4B">
        <w:t>Lefebvre</w:t>
      </w:r>
      <w:proofErr w:type="spellEnd"/>
      <w:r w:rsidR="00CB1D4B">
        <w:t xml:space="preserve"> ha identificado como prioritarios, en este caso los contenidos marcados como prioritarios se mostrarán los primeros en el listado durante el tiempo que aplique la marca de prioridad. </w:t>
      </w:r>
    </w:p>
    <w:p w:rsidR="00CB1D4B" w:rsidRDefault="00CB1D4B"/>
    <w:p w:rsidR="000823E3" w:rsidRDefault="00CB1D4B" w:rsidP="00233FCF">
      <w:pPr>
        <w:rPr>
          <w:sz w:val="23"/>
          <w:szCs w:val="23"/>
        </w:rPr>
      </w:pPr>
      <w:r>
        <w:rPr>
          <w:sz w:val="23"/>
          <w:szCs w:val="23"/>
        </w:rPr>
        <w:t xml:space="preserve">Este método utiliza como parámetros el </w:t>
      </w:r>
      <w:proofErr w:type="spellStart"/>
      <w:r>
        <w:rPr>
          <w:sz w:val="23"/>
          <w:szCs w:val="23"/>
        </w:rPr>
        <w:t>token</w:t>
      </w:r>
      <w:proofErr w:type="spellEnd"/>
      <w:r>
        <w:rPr>
          <w:sz w:val="23"/>
          <w:szCs w:val="23"/>
        </w:rPr>
        <w:t xml:space="preserve"> devuelto en el método </w:t>
      </w:r>
      <w:proofErr w:type="spellStart"/>
      <w:r>
        <w:rPr>
          <w:sz w:val="23"/>
          <w:szCs w:val="23"/>
        </w:rPr>
        <w:t>Login</w:t>
      </w:r>
      <w:proofErr w:type="spellEnd"/>
      <w:r>
        <w:rPr>
          <w:sz w:val="23"/>
          <w:szCs w:val="23"/>
        </w:rPr>
        <w:t>, mientras que el id del tipo de contenido del cual se desea obtener el listado se obtiene a través del método Tipos de Contenido.</w:t>
      </w:r>
      <w:r w:rsidR="00D122FC">
        <w:rPr>
          <w:sz w:val="23"/>
          <w:szCs w:val="23"/>
        </w:rPr>
        <w:t xml:space="preserve"> Uno de los parámetros más importantes que provee este método es el identificador (id) de cada uno de los contenidos del listado, dicho id permite identificar unívocamente cada contenido y será utilizado por el método que permite obtener la información detallada del mismo.</w:t>
      </w:r>
    </w:p>
    <w:p w:rsidR="00D122FC" w:rsidRDefault="00D122FC" w:rsidP="00233FCF">
      <w:pPr>
        <w:rPr>
          <w:sz w:val="23"/>
          <w:szCs w:val="23"/>
          <w:lang w:val="es-ES_tradnl"/>
        </w:rPr>
      </w:pPr>
    </w:p>
    <w:p w:rsidR="000823E3" w:rsidRPr="0037436C" w:rsidRDefault="000823E3" w:rsidP="000823E3">
      <w:pPr>
        <w:pStyle w:val="Prrafodelista"/>
        <w:numPr>
          <w:ilvl w:val="0"/>
          <w:numId w:val="14"/>
        </w:numPr>
        <w:rPr>
          <w:lang w:val="es-ES"/>
        </w:rPr>
      </w:pPr>
      <w:r w:rsidRPr="0037436C">
        <w:rPr>
          <w:lang w:val="es-ES"/>
        </w:rPr>
        <w:t>Formato de llamada al método (POST)</w:t>
      </w:r>
    </w:p>
    <w:p w:rsidR="000823E3" w:rsidRDefault="007753C7" w:rsidP="000823E3">
      <w:pPr>
        <w:ind w:left="1068"/>
        <w:rPr>
          <w:u w:val="single"/>
        </w:rPr>
      </w:pPr>
      <w:hyperlink r:id="rId16" w:history="1">
        <w:r w:rsidRPr="007D7948">
          <w:rPr>
            <w:rStyle w:val="Hipervnculo"/>
          </w:rPr>
          <w:t>https://dominiocliente.clientlink.es/apiFeed/list</w:t>
        </w:r>
      </w:hyperlink>
    </w:p>
    <w:p w:rsidR="000823E3" w:rsidRDefault="000823E3" w:rsidP="000823E3">
      <w:pPr>
        <w:rPr>
          <w:sz w:val="23"/>
          <w:szCs w:val="23"/>
        </w:rPr>
      </w:pPr>
    </w:p>
    <w:p w:rsidR="000823E3" w:rsidRDefault="000823E3" w:rsidP="000823E3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85177A">
        <w:rPr>
          <w:sz w:val="23"/>
          <w:szCs w:val="23"/>
        </w:rPr>
        <w:t>Par</w:t>
      </w:r>
      <w:proofErr w:type="spellStart"/>
      <w:r w:rsidRPr="0085177A">
        <w:rPr>
          <w:sz w:val="23"/>
          <w:szCs w:val="23"/>
          <w:lang w:val="es-ES_tradnl"/>
        </w:rPr>
        <w:t>ámetros</w:t>
      </w:r>
      <w:proofErr w:type="spellEnd"/>
      <w:r w:rsidRPr="0085177A">
        <w:rPr>
          <w:sz w:val="23"/>
          <w:szCs w:val="23"/>
          <w:lang w:val="es-ES_tradnl"/>
        </w:rPr>
        <w:t xml:space="preserve"> </w:t>
      </w:r>
      <w:r>
        <w:rPr>
          <w:sz w:val="23"/>
          <w:szCs w:val="23"/>
          <w:lang w:val="es-ES_tradnl"/>
        </w:rPr>
        <w:t>del método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207"/>
        <w:gridCol w:w="3759"/>
        <w:gridCol w:w="4252"/>
      </w:tblGrid>
      <w:tr w:rsidR="002246C0" w:rsidRPr="0083189F" w:rsidTr="00B93A4A">
        <w:trPr>
          <w:trHeight w:val="3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246C0" w:rsidRPr="0083189F" w:rsidRDefault="002246C0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246C0" w:rsidRPr="0083189F" w:rsidRDefault="002246C0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Obligatorio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246C0" w:rsidRPr="0083189F" w:rsidRDefault="002246C0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Acción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246C0" w:rsidRPr="0083189F" w:rsidRDefault="002246C0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Posibles valores</w:t>
            </w:r>
          </w:p>
        </w:tc>
      </w:tr>
      <w:tr w:rsidR="002246C0" w:rsidRPr="0083189F" w:rsidTr="002246C0">
        <w:trPr>
          <w:trHeight w:val="27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token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Autoriza al usuario a recibir información</w:t>
            </w:r>
            <w:r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6927AB" w:rsidRDefault="002246C0" w:rsidP="002246C0">
            <w:pPr>
              <w:jc w:val="center"/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El obtenido en el método </w:t>
            </w:r>
            <w:proofErr w:type="spellStart"/>
            <w:r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>Login</w:t>
            </w:r>
            <w:proofErr w:type="spellEnd"/>
          </w:p>
        </w:tc>
      </w:tr>
      <w:tr w:rsidR="002246C0" w:rsidRPr="0083189F" w:rsidTr="002246C0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rformat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Selección de formato (si se utiliza un parámetro incorrecto o se deja vacío el método lo interpreta como 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json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json</w:t>
            </w:r>
            <w:proofErr w:type="spellEnd"/>
          </w:p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xml</w:t>
            </w:r>
            <w:proofErr w:type="spellEnd"/>
          </w:p>
        </w:tc>
      </w:tr>
      <w:tr w:rsidR="002246C0" w:rsidRPr="0083189F" w:rsidTr="002246C0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from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Fecha a partir de la cual se quiere recuperar información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AAAA-MM-DD</w:t>
            </w:r>
          </w:p>
        </w:tc>
      </w:tr>
      <w:tr w:rsidR="002246C0" w:rsidRPr="0083189F" w:rsidTr="002246C0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Fecha hasta la cual se quiere obtener información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AAAA-MM-DD</w:t>
            </w:r>
          </w:p>
        </w:tc>
      </w:tr>
      <w:tr w:rsidR="002246C0" w:rsidRPr="0083189F" w:rsidTr="002246C0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items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-page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Número de contenidos por página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2246C0" w:rsidRPr="0083189F" w:rsidTr="002246C0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-page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ind w:left="-219" w:firstLine="219"/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Página que se desea recuperar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2246C0" w:rsidRPr="0083189F" w:rsidTr="00B93A4A">
        <w:trPr>
          <w:trHeight w:val="317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type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CD525A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</w:t>
            </w:r>
            <w:r w:rsidR="002246C0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correspondiente al tipo de contenido deseado (obtenido en el método </w:t>
            </w:r>
            <w:r w:rsidR="002246C0" w:rsidRPr="00EA479A"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>Tipos de contenido</w:t>
            </w:r>
            <w:r w:rsidR="002246C0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Pr="0083189F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2246C0" w:rsidRPr="0083189F" w:rsidTr="00B93A4A">
        <w:trPr>
          <w:trHeight w:val="317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lastRenderedPageBreak/>
              <w:t>lang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Selecciona el idioma del listado de los contenidos. Actualmente están disponibles castellano y catalán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es-ES</w:t>
            </w:r>
          </w:p>
          <w:p w:rsidR="002246C0" w:rsidRDefault="002246C0" w:rsidP="002246C0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ca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-ES</w:t>
            </w:r>
          </w:p>
        </w:tc>
      </w:tr>
    </w:tbl>
    <w:p w:rsidR="002246C0" w:rsidRDefault="002246C0" w:rsidP="002246C0">
      <w:pPr>
        <w:rPr>
          <w:sz w:val="23"/>
          <w:szCs w:val="23"/>
          <w:lang w:val="es-ES_tradnl"/>
        </w:rPr>
      </w:pPr>
    </w:p>
    <w:p w:rsidR="00F934F7" w:rsidRDefault="00F934F7" w:rsidP="000823E3">
      <w:pPr>
        <w:rPr>
          <w:sz w:val="23"/>
          <w:szCs w:val="23"/>
        </w:rPr>
      </w:pPr>
    </w:p>
    <w:p w:rsidR="000823E3" w:rsidRPr="002E1220" w:rsidRDefault="000823E3" w:rsidP="000823E3">
      <w:pPr>
        <w:pStyle w:val="Prrafodelista"/>
        <w:numPr>
          <w:ilvl w:val="0"/>
          <w:numId w:val="14"/>
        </w:numPr>
        <w:rPr>
          <w:sz w:val="23"/>
          <w:szCs w:val="23"/>
          <w:lang w:val="es-ES"/>
        </w:rPr>
      </w:pPr>
      <w:r w:rsidRPr="002E1220">
        <w:rPr>
          <w:sz w:val="23"/>
          <w:szCs w:val="23"/>
          <w:lang w:val="es-ES"/>
        </w:rPr>
        <w:t>Ejemplo de llamada</w:t>
      </w:r>
    </w:p>
    <w:p w:rsidR="00CB1D4B" w:rsidRPr="0060688F" w:rsidRDefault="006E0790" w:rsidP="0060688F">
      <w:pPr>
        <w:ind w:left="1068"/>
        <w:rPr>
          <w:sz w:val="23"/>
          <w:szCs w:val="23"/>
          <w:lang w:val="es-ES_tradnl"/>
        </w:rPr>
      </w:pPr>
      <w:hyperlink r:id="rId17" w:history="1">
        <w:r w:rsidRPr="0060688F">
          <w:rPr>
            <w:rStyle w:val="Hipervnculo"/>
            <w:sz w:val="23"/>
            <w:szCs w:val="23"/>
          </w:rPr>
          <w:t>https://dominio.clientlink.es/apiFeed/list?rformat=xml&amp;from=2019-01-01&amp;to=2020-07-01&amp;items-page=20&amp;num-page=2&amp;type=1&amp;lang=es-ES&amp;token=aa.bbbbbb.ccc</w:t>
        </w:r>
      </w:hyperlink>
    </w:p>
    <w:p w:rsidR="000823E3" w:rsidRPr="0060688F" w:rsidRDefault="000823E3" w:rsidP="000823E3">
      <w:pPr>
        <w:rPr>
          <w:sz w:val="23"/>
          <w:szCs w:val="23"/>
        </w:rPr>
      </w:pPr>
    </w:p>
    <w:p w:rsidR="00F934F7" w:rsidRPr="00EE4B34" w:rsidRDefault="000823E3" w:rsidP="00F934F7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DC72D2">
        <w:rPr>
          <w:sz w:val="23"/>
          <w:szCs w:val="23"/>
          <w:lang w:val="es-ES"/>
        </w:rPr>
        <w:t>Información relevante devuelta por el m</w:t>
      </w:r>
      <w:r>
        <w:rPr>
          <w:sz w:val="23"/>
          <w:szCs w:val="23"/>
          <w:lang w:val="es-ES"/>
        </w:rPr>
        <w:t>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4545"/>
        <w:gridCol w:w="4017"/>
      </w:tblGrid>
      <w:tr w:rsidR="000823E3" w:rsidRPr="0083189F" w:rsidTr="00247593">
        <w:trPr>
          <w:trHeight w:val="36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23E3" w:rsidRPr="0083189F" w:rsidRDefault="000823E3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23E3" w:rsidRPr="0083189F" w:rsidRDefault="000823E3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823E3" w:rsidRPr="0083189F" w:rsidRDefault="000823E3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Valor</w:t>
            </w:r>
          </w:p>
        </w:tc>
      </w:tr>
      <w:tr w:rsidR="00247593" w:rsidRPr="0083189F" w:rsidTr="00AF4B4F">
        <w:trPr>
          <w:trHeight w:val="272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93" w:rsidRPr="00247593" w:rsidRDefault="00DC736B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</w:t>
            </w:r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otal_items</w:t>
            </w:r>
            <w:proofErr w:type="spellEnd"/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93" w:rsidRPr="00247593" w:rsidRDefault="00247593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Número de contenidos devueltos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93" w:rsidRPr="00247593" w:rsidRDefault="00247593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24759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93" w:rsidRPr="00247593" w:rsidRDefault="00DC736B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</w:t>
            </w:r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otal_pages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93" w:rsidRPr="00247593" w:rsidRDefault="00247593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Número de páginas obtenidas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93" w:rsidRPr="00247593" w:rsidRDefault="00247593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24759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DC736B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/ID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247593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Identificador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247593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24759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DC736B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title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247593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Título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AA3E03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24759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DC736B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lang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247593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Idioma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65" w:rsidRDefault="00C52E65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es-ES</w:t>
            </w:r>
          </w:p>
          <w:p w:rsidR="00247593" w:rsidRPr="00247593" w:rsidRDefault="00C52E65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ca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-ES</w:t>
            </w:r>
          </w:p>
        </w:tc>
      </w:tr>
      <w:tr w:rsidR="0024759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DC736B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="00247593"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matters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247593" w:rsidP="0024759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Materias que aplican al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593" w:rsidRPr="00247593" w:rsidRDefault="00247593" w:rsidP="00C52E65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Fiscal, Laboral, Mercantil,…</w:t>
            </w:r>
          </w:p>
        </w:tc>
      </w:tr>
      <w:tr w:rsidR="00AA3E0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74742A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r w:rsidR="0074742A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agenda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Filtros de tipo agenda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que aplican al contenido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(si se trata de un evento del calendario)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Laboral,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Mercantil, Calendario fiscal canario…</w:t>
            </w:r>
          </w:p>
        </w:tc>
      </w:tr>
      <w:tr w:rsidR="00AA3E0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/chapo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Entradilla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AA3E0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date_start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Fecha de publicación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AAAA-MM-DD</w:t>
            </w:r>
          </w:p>
        </w:tc>
      </w:tr>
      <w:tr w:rsidR="00AA3E0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date_end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Fecha de expiración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AAAA-MM-DD</w:t>
            </w:r>
          </w:p>
        </w:tc>
      </w:tr>
      <w:tr w:rsidR="00AA3E0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picture_path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de la imagen del contenido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</w:p>
        </w:tc>
      </w:tr>
      <w:tr w:rsidR="00AA3E03" w:rsidRPr="0083189F" w:rsidTr="00AF4B4F">
        <w:trPr>
          <w:trHeight w:val="31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Visibility</w:t>
            </w:r>
            <w:proofErr w:type="spellEnd"/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03" w:rsidRPr="00247593" w:rsidRDefault="00AA3E03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Categorizac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ión de visibilidad</w:t>
            </w:r>
            <w:r w:rsidR="009F1147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/privacidad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del contenido recomendada por 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Lefebvre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8D" w:rsidRDefault="00757D98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</w:t>
            </w:r>
            <w:r w:rsidR="0011408D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ublic</w:t>
            </w:r>
            <w:proofErr w:type="spellEnd"/>
          </w:p>
          <w:p w:rsidR="0011408D" w:rsidRDefault="00757D98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</w:t>
            </w:r>
            <w:r w:rsidR="0011408D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rivate</w:t>
            </w:r>
            <w:proofErr w:type="spellEnd"/>
          </w:p>
          <w:p w:rsidR="00AA3E03" w:rsidRPr="00247593" w:rsidRDefault="00757D98" w:rsidP="00AA3E03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</w:t>
            </w:r>
            <w:r w:rsidR="0011408D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artner</w:t>
            </w:r>
            <w:proofErr w:type="spellEnd"/>
          </w:p>
        </w:tc>
      </w:tr>
    </w:tbl>
    <w:p w:rsidR="000823E3" w:rsidRDefault="000823E3" w:rsidP="000823E3">
      <w:pPr>
        <w:rPr>
          <w:sz w:val="23"/>
          <w:szCs w:val="23"/>
          <w:lang w:val="es-ES_tradnl"/>
        </w:rPr>
      </w:pPr>
    </w:p>
    <w:p w:rsidR="000823E3" w:rsidRPr="000823E3" w:rsidRDefault="000823E3" w:rsidP="000823E3">
      <w:pPr>
        <w:rPr>
          <w:sz w:val="23"/>
          <w:szCs w:val="23"/>
        </w:rPr>
      </w:pPr>
    </w:p>
    <w:p w:rsidR="000823E3" w:rsidRPr="00455CBE" w:rsidRDefault="000823E3" w:rsidP="000823E3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85177A">
        <w:rPr>
          <w:sz w:val="23"/>
          <w:szCs w:val="23"/>
          <w:lang w:val="es-ES_tradnl"/>
        </w:rPr>
        <w:lastRenderedPageBreak/>
        <w:t>Respuesta</w:t>
      </w:r>
      <w:r>
        <w:rPr>
          <w:sz w:val="23"/>
          <w:szCs w:val="23"/>
          <w:lang w:val="es-ES_tradnl"/>
        </w:rPr>
        <w:t xml:space="preserve"> del método</w:t>
      </w:r>
    </w:p>
    <w:p w:rsidR="000823E3" w:rsidRDefault="00DC736B" w:rsidP="00233FCF">
      <w:pPr>
        <w:rPr>
          <w:sz w:val="23"/>
          <w:szCs w:val="23"/>
          <w:lang w:val="es-ES_tradnl"/>
        </w:rPr>
      </w:pPr>
      <w:r>
        <w:rPr>
          <w:noProof/>
          <w:sz w:val="23"/>
          <w:szCs w:val="23"/>
          <w:lang w:eastAsia="es-ES"/>
        </w:rPr>
        <w:drawing>
          <wp:inline distT="0" distB="0" distL="0" distR="0">
            <wp:extent cx="6116320" cy="34937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CF" w:rsidRDefault="00233FCF" w:rsidP="00233FCF">
      <w:pPr>
        <w:rPr>
          <w:sz w:val="23"/>
          <w:szCs w:val="23"/>
          <w:lang w:val="es-ES_tradnl"/>
        </w:rPr>
      </w:pPr>
    </w:p>
    <w:p w:rsidR="00C92407" w:rsidRDefault="002619D3" w:rsidP="00C92407">
      <w:pPr>
        <w:pStyle w:val="Ttulo2"/>
      </w:pPr>
      <w:bookmarkStart w:id="7" w:name="_Toc51073452"/>
      <w:r>
        <w:t xml:space="preserve">MÉTODO </w:t>
      </w:r>
      <w:r w:rsidR="00C92407">
        <w:t>DETALLE DE CONTENIDO</w:t>
      </w:r>
      <w:bookmarkEnd w:id="7"/>
    </w:p>
    <w:p w:rsidR="00C92407" w:rsidRDefault="00923BC6" w:rsidP="00C92407">
      <w:r>
        <w:t xml:space="preserve">Este método permite obtener la información detallada del contenido que se desee, proporcionando información tal como el cuerpo del contenido y sus </w:t>
      </w:r>
      <w:proofErr w:type="spellStart"/>
      <w:proofErr w:type="gramStart"/>
      <w:r>
        <w:t>conclusiones,valores</w:t>
      </w:r>
      <w:proofErr w:type="spellEnd"/>
      <w:proofErr w:type="gramEnd"/>
      <w:r>
        <w:t xml:space="preserve"> de los filtros de materia que lo identifican, </w:t>
      </w:r>
      <w:proofErr w:type="spellStart"/>
      <w:r>
        <w:t>url</w:t>
      </w:r>
      <w:proofErr w:type="spellEnd"/>
      <w:r>
        <w:t xml:space="preserve"> de la imagen asociada…</w:t>
      </w:r>
    </w:p>
    <w:p w:rsidR="00923BC6" w:rsidRDefault="00923BC6" w:rsidP="00923BC6"/>
    <w:p w:rsidR="00923BC6" w:rsidRDefault="00923BC6" w:rsidP="00923BC6">
      <w:pPr>
        <w:rPr>
          <w:sz w:val="23"/>
          <w:szCs w:val="23"/>
        </w:rPr>
      </w:pPr>
      <w:r>
        <w:rPr>
          <w:sz w:val="23"/>
          <w:szCs w:val="23"/>
        </w:rPr>
        <w:t xml:space="preserve">Este método utiliza como parámetros el </w:t>
      </w:r>
      <w:proofErr w:type="spellStart"/>
      <w:r>
        <w:rPr>
          <w:sz w:val="23"/>
          <w:szCs w:val="23"/>
        </w:rPr>
        <w:t>token</w:t>
      </w:r>
      <w:proofErr w:type="spellEnd"/>
      <w:r>
        <w:rPr>
          <w:sz w:val="23"/>
          <w:szCs w:val="23"/>
        </w:rPr>
        <w:t xml:space="preserve"> devuelto en el método </w:t>
      </w:r>
      <w:proofErr w:type="spellStart"/>
      <w:r>
        <w:rPr>
          <w:sz w:val="23"/>
          <w:szCs w:val="23"/>
        </w:rPr>
        <w:t>Login</w:t>
      </w:r>
      <w:proofErr w:type="spellEnd"/>
      <w:r>
        <w:rPr>
          <w:sz w:val="23"/>
          <w:szCs w:val="23"/>
        </w:rPr>
        <w:t xml:space="preserve"> y el id único asociado a cada contenido obtenido mediante el método Listado de Contenidos. </w:t>
      </w:r>
    </w:p>
    <w:p w:rsidR="00C92407" w:rsidRDefault="00C92407" w:rsidP="00C92407"/>
    <w:p w:rsidR="00750C43" w:rsidRPr="005E2CB5" w:rsidRDefault="00750C43" w:rsidP="005E2CB5">
      <w:pPr>
        <w:pStyle w:val="Prrafodelista"/>
        <w:numPr>
          <w:ilvl w:val="0"/>
          <w:numId w:val="14"/>
        </w:numPr>
        <w:rPr>
          <w:lang w:val="es-ES"/>
        </w:rPr>
      </w:pPr>
      <w:r w:rsidRPr="0037436C">
        <w:rPr>
          <w:lang w:val="es-ES"/>
        </w:rPr>
        <w:t>Formato de llamada al método (POST)</w:t>
      </w:r>
    </w:p>
    <w:p w:rsidR="005E2CB5" w:rsidRDefault="005E2CB5" w:rsidP="005E2CB5">
      <w:pPr>
        <w:ind w:left="1068"/>
        <w:rPr>
          <w:u w:val="single"/>
        </w:rPr>
      </w:pPr>
      <w:hyperlink r:id="rId19" w:history="1">
        <w:r w:rsidRPr="007D7948">
          <w:rPr>
            <w:rStyle w:val="Hipervnculo"/>
          </w:rPr>
          <w:t>https://dominiocliente.clientlink.es/apiFeed/detail</w:t>
        </w:r>
      </w:hyperlink>
    </w:p>
    <w:p w:rsidR="005E2CB5" w:rsidRDefault="005E2CB5" w:rsidP="00750C43">
      <w:pPr>
        <w:rPr>
          <w:sz w:val="23"/>
          <w:szCs w:val="23"/>
        </w:rPr>
      </w:pPr>
    </w:p>
    <w:p w:rsidR="00750C43" w:rsidRDefault="00750C43" w:rsidP="00750C43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85177A">
        <w:rPr>
          <w:sz w:val="23"/>
          <w:szCs w:val="23"/>
        </w:rPr>
        <w:t>Par</w:t>
      </w:r>
      <w:r w:rsidRPr="0085177A">
        <w:rPr>
          <w:sz w:val="23"/>
          <w:szCs w:val="23"/>
          <w:lang w:val="es-ES_tradnl"/>
        </w:rPr>
        <w:t xml:space="preserve">ámetros </w:t>
      </w:r>
      <w:r>
        <w:rPr>
          <w:sz w:val="23"/>
          <w:szCs w:val="23"/>
          <w:lang w:val="es-ES_tradnl"/>
        </w:rPr>
        <w:t>del método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207"/>
        <w:gridCol w:w="3759"/>
        <w:gridCol w:w="4252"/>
      </w:tblGrid>
      <w:tr w:rsidR="00750C43" w:rsidRPr="0083189F" w:rsidTr="00B93A4A">
        <w:trPr>
          <w:trHeight w:val="3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Obligatorio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Acción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Posibles valores</w:t>
            </w:r>
          </w:p>
        </w:tc>
      </w:tr>
      <w:tr w:rsidR="00750C43" w:rsidRPr="0083189F" w:rsidTr="00B93A4A">
        <w:trPr>
          <w:trHeight w:val="27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token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Autoriza al usuario a recibir información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6927AB" w:rsidRDefault="00750C43" w:rsidP="000E79B9">
            <w:pPr>
              <w:jc w:val="center"/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El obtenido en el método </w:t>
            </w:r>
            <w:proofErr w:type="spellStart"/>
            <w:r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>Login</w:t>
            </w:r>
            <w:proofErr w:type="spellEnd"/>
          </w:p>
        </w:tc>
      </w:tr>
      <w:tr w:rsidR="00750C43" w:rsidRPr="0083189F" w:rsidTr="00B93A4A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rformat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Selección de formato (si se utiliza un parámetro incorrecto o se deja vacío el método lo interpreta como 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json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json</w:t>
            </w:r>
            <w:proofErr w:type="spellEnd"/>
          </w:p>
          <w:p w:rsidR="00750C43" w:rsidRPr="0083189F" w:rsidRDefault="00750C43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xml</w:t>
            </w:r>
            <w:proofErr w:type="spellEnd"/>
          </w:p>
        </w:tc>
      </w:tr>
      <w:tr w:rsidR="000E79B9" w:rsidRPr="0083189F" w:rsidTr="005D4A3A">
        <w:trPr>
          <w:trHeight w:val="3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B9" w:rsidRDefault="000E79B9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B9" w:rsidRDefault="000E79B9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B9" w:rsidRDefault="000E79B9" w:rsidP="00EE4B34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Identifica e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contenido 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del cual se quiere recuperar la información</w:t>
            </w:r>
            <w:r w:rsidR="00EE4B34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  <w:r w:rsidR="00EE4B34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(obtenido en el método </w:t>
            </w:r>
            <w:r w:rsidR="00EE4B34"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>Listado de</w:t>
            </w:r>
            <w:r w:rsidR="00EE4B34" w:rsidRPr="00EA479A">
              <w:rPr>
                <w:rFonts w:eastAsia="Times New Roman" w:cs="Arial"/>
                <w:b/>
                <w:color w:val="333333"/>
                <w:sz w:val="20"/>
                <w:szCs w:val="20"/>
                <w:lang w:eastAsia="es-ES"/>
              </w:rPr>
              <w:t xml:space="preserve"> contenido</w:t>
            </w:r>
            <w:r w:rsidR="00EE4B34" w:rsidRPr="00EE4B34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B9" w:rsidRPr="0083189F" w:rsidRDefault="000E79B9" w:rsidP="000E79B9">
            <w:pPr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</w:tbl>
    <w:p w:rsidR="00750C43" w:rsidRDefault="00750C43" w:rsidP="00750C43">
      <w:pPr>
        <w:rPr>
          <w:sz w:val="23"/>
          <w:szCs w:val="23"/>
        </w:rPr>
      </w:pPr>
    </w:p>
    <w:p w:rsidR="00750C43" w:rsidRPr="002E1220" w:rsidRDefault="00750C43" w:rsidP="00750C43">
      <w:pPr>
        <w:pStyle w:val="Prrafodelista"/>
        <w:numPr>
          <w:ilvl w:val="0"/>
          <w:numId w:val="14"/>
        </w:numPr>
        <w:rPr>
          <w:sz w:val="23"/>
          <w:szCs w:val="23"/>
          <w:lang w:val="es-ES"/>
        </w:rPr>
      </w:pPr>
      <w:r w:rsidRPr="002E1220">
        <w:rPr>
          <w:sz w:val="23"/>
          <w:szCs w:val="23"/>
          <w:lang w:val="es-ES"/>
        </w:rPr>
        <w:t>Ejemplo de llamada</w:t>
      </w:r>
    </w:p>
    <w:p w:rsidR="00750C43" w:rsidRDefault="000D6495" w:rsidP="00750C43">
      <w:pPr>
        <w:ind w:left="1068"/>
        <w:rPr>
          <w:sz w:val="23"/>
          <w:szCs w:val="23"/>
        </w:rPr>
      </w:pPr>
      <w:hyperlink r:id="rId20" w:history="1">
        <w:r w:rsidRPr="007D7948">
          <w:rPr>
            <w:rStyle w:val="Hipervnculo"/>
            <w:sz w:val="23"/>
            <w:szCs w:val="23"/>
          </w:rPr>
          <w:t>https://dominio.clientlink.es/apiFeed/detail?id=16128&amp;rformat=xml&amp;token=aa.bbbb.ccccccc</w:t>
        </w:r>
      </w:hyperlink>
    </w:p>
    <w:p w:rsidR="00750C43" w:rsidRPr="0060688F" w:rsidRDefault="00750C43" w:rsidP="00750C43">
      <w:pPr>
        <w:rPr>
          <w:sz w:val="23"/>
          <w:szCs w:val="23"/>
        </w:rPr>
      </w:pPr>
    </w:p>
    <w:p w:rsidR="00750C43" w:rsidRPr="00C15A64" w:rsidRDefault="00750C43" w:rsidP="00750C43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DC72D2">
        <w:rPr>
          <w:sz w:val="23"/>
          <w:szCs w:val="23"/>
          <w:lang w:val="es-ES"/>
        </w:rPr>
        <w:lastRenderedPageBreak/>
        <w:t>Información relevante devuelta por el m</w:t>
      </w:r>
      <w:r>
        <w:rPr>
          <w:sz w:val="23"/>
          <w:szCs w:val="23"/>
          <w:lang w:val="es-ES"/>
        </w:rPr>
        <w:t>étodo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4415"/>
        <w:gridCol w:w="3880"/>
      </w:tblGrid>
      <w:tr w:rsidR="00750C43" w:rsidRPr="0083189F" w:rsidTr="00524C06">
        <w:trPr>
          <w:trHeight w:val="36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189F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Parámetro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50C43" w:rsidRPr="0083189F" w:rsidRDefault="00750C43" w:rsidP="00B93A4A">
            <w:pPr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s-ES"/>
              </w:rPr>
              <w:t>Valor</w:t>
            </w:r>
          </w:p>
        </w:tc>
      </w:tr>
      <w:tr w:rsidR="00750C43" w:rsidRPr="0083189F" w:rsidTr="00524C06">
        <w:trPr>
          <w:trHeight w:val="272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otal_items</w:t>
            </w:r>
            <w:proofErr w:type="spellEnd"/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Número de contenidos devueltos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otal_pages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Número de páginas obtenidas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/ID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Identificador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Numérico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title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Título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lang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Idioma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es-ES</w:t>
            </w:r>
          </w:p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ca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-ES</w:t>
            </w:r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items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content_type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Tipo de contenido del contenido elegido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tems/matters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Materias que aplican al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Fiscal, Laboral, Mercantil,…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r w:rsidR="00524C06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agenda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Filtros de tipo agenda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que aplican al contenido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(si se trata de un evento del calendario)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Laboral,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Mercantil, Calendario fiscal canario…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/chapo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Entradilla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content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Cuerpo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conclusions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Conclusiones asociadas al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Texto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date_start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Fecha de publicación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AAAA-MM-DD</w:t>
            </w:r>
          </w:p>
        </w:tc>
      </w:tr>
      <w:tr w:rsidR="00750C43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date_end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Fecha de expiración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43" w:rsidRPr="00247593" w:rsidRDefault="00750C43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AAAA-MM-DD</w:t>
            </w:r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Visibility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Categorizac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ión de visibilidad/privacidad del contenido recomendada por 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Lefebvre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Public</w:t>
            </w:r>
            <w:proofErr w:type="spellEnd"/>
          </w:p>
          <w:p w:rsidR="00524C06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Private</w:t>
            </w:r>
            <w:proofErr w:type="spellEnd"/>
          </w:p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Partner</w:t>
            </w:r>
            <w:proofErr w:type="spellEnd"/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picture_path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de la imagen del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document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_path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del documento adjunto al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contenido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</w:p>
        </w:tc>
      </w:tr>
      <w:tr w:rsidR="00524C06" w:rsidRPr="0083189F" w:rsidTr="00524C06">
        <w:trPr>
          <w:trHeight w:val="31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i</w:t>
            </w: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tems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/</w:t>
            </w:r>
            <w:proofErr w:type="spellStart"/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simulator_url</w:t>
            </w:r>
            <w:proofErr w:type="spellEnd"/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proofErr w:type="spellStart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  <w:proofErr w:type="spellEnd"/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acceso al simulador/calculadora</w:t>
            </w:r>
            <w:r w:rsidR="00275816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 xml:space="preserve"> (si aplica)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06" w:rsidRPr="00247593" w:rsidRDefault="00524C06" w:rsidP="00275816">
            <w:pPr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</w:pPr>
            <w:r w:rsidRPr="00247593">
              <w:rPr>
                <w:rFonts w:eastAsia="Times New Roman" w:cs="Arial"/>
                <w:color w:val="333333"/>
                <w:sz w:val="20"/>
                <w:szCs w:val="20"/>
                <w:lang w:eastAsia="es-ES"/>
              </w:rPr>
              <w:t>URL</w:t>
            </w:r>
          </w:p>
        </w:tc>
      </w:tr>
    </w:tbl>
    <w:p w:rsidR="00750C43" w:rsidRPr="000823E3" w:rsidRDefault="00750C43" w:rsidP="00750C43">
      <w:pPr>
        <w:rPr>
          <w:sz w:val="23"/>
          <w:szCs w:val="23"/>
        </w:rPr>
      </w:pPr>
    </w:p>
    <w:p w:rsidR="00750C43" w:rsidRDefault="00750C43" w:rsidP="00750C43">
      <w:pPr>
        <w:pStyle w:val="Prrafodelista"/>
        <w:numPr>
          <w:ilvl w:val="0"/>
          <w:numId w:val="14"/>
        </w:numPr>
        <w:rPr>
          <w:sz w:val="23"/>
          <w:szCs w:val="23"/>
          <w:lang w:val="es-ES_tradnl"/>
        </w:rPr>
      </w:pPr>
      <w:r w:rsidRPr="0085177A">
        <w:rPr>
          <w:sz w:val="23"/>
          <w:szCs w:val="23"/>
          <w:lang w:val="es-ES_tradnl"/>
        </w:rPr>
        <w:t>Respuesta</w:t>
      </w:r>
      <w:r>
        <w:rPr>
          <w:sz w:val="23"/>
          <w:szCs w:val="23"/>
          <w:lang w:val="es-ES_tradnl"/>
        </w:rPr>
        <w:t xml:space="preserve"> del método</w:t>
      </w:r>
    </w:p>
    <w:p w:rsidR="00275816" w:rsidRDefault="00275816" w:rsidP="00275816">
      <w:pPr>
        <w:rPr>
          <w:sz w:val="23"/>
          <w:szCs w:val="23"/>
          <w:lang w:val="es-ES_tradnl"/>
        </w:rPr>
      </w:pPr>
      <w:r>
        <w:rPr>
          <w:noProof/>
          <w:sz w:val="23"/>
          <w:szCs w:val="23"/>
          <w:lang w:eastAsia="es-ES"/>
        </w:rPr>
        <w:drawing>
          <wp:inline distT="0" distB="0" distL="0" distR="0">
            <wp:extent cx="6116320" cy="35712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0C" w:rsidRPr="0068129B" w:rsidRDefault="0014150C" w:rsidP="0014150C">
      <w:pPr>
        <w:pStyle w:val="Ttulo1"/>
      </w:pPr>
      <w:bookmarkStart w:id="8" w:name="_Toc51073453"/>
      <w:r>
        <w:lastRenderedPageBreak/>
        <w:t xml:space="preserve">RSS: </w:t>
      </w:r>
      <w:r>
        <w:t>NEWSLETTER</w:t>
      </w:r>
      <w:bookmarkEnd w:id="8"/>
    </w:p>
    <w:p w:rsidR="00E57B87" w:rsidRDefault="00D16C8F" w:rsidP="00275816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ClientLink</w:t>
      </w:r>
      <w:proofErr w:type="spellEnd"/>
      <w:r>
        <w:rPr>
          <w:sz w:val="23"/>
          <w:szCs w:val="23"/>
        </w:rPr>
        <w:t xml:space="preserve"> proporciona a sus suscriptores una </w:t>
      </w:r>
      <w:r w:rsidR="00E57B87">
        <w:rPr>
          <w:sz w:val="23"/>
          <w:szCs w:val="23"/>
        </w:rPr>
        <w:t xml:space="preserve">potente </w:t>
      </w:r>
      <w:r>
        <w:rPr>
          <w:sz w:val="23"/>
          <w:szCs w:val="23"/>
        </w:rPr>
        <w:t xml:space="preserve">herramienta de gestión de </w:t>
      </w:r>
      <w:proofErr w:type="spellStart"/>
      <w:r>
        <w:rPr>
          <w:sz w:val="23"/>
          <w:szCs w:val="23"/>
        </w:rPr>
        <w:t>Newsletters</w:t>
      </w:r>
      <w:proofErr w:type="spellEnd"/>
      <w:r>
        <w:rPr>
          <w:sz w:val="23"/>
          <w:szCs w:val="23"/>
        </w:rPr>
        <w:t xml:space="preserve"> que le permite enviar a sus contactos los contenidos proporcionados por </w:t>
      </w:r>
      <w:proofErr w:type="spellStart"/>
      <w:r>
        <w:rPr>
          <w:sz w:val="23"/>
          <w:szCs w:val="23"/>
        </w:rPr>
        <w:t>Lefebvre</w:t>
      </w:r>
      <w:proofErr w:type="spellEnd"/>
      <w:r>
        <w:rPr>
          <w:sz w:val="23"/>
          <w:szCs w:val="23"/>
        </w:rPr>
        <w:t xml:space="preserve"> o cualquier otra comunicación que considere oportuno. </w:t>
      </w:r>
    </w:p>
    <w:p w:rsidR="00E57B87" w:rsidRDefault="00E57B87" w:rsidP="00275816">
      <w:pPr>
        <w:rPr>
          <w:sz w:val="23"/>
          <w:szCs w:val="23"/>
        </w:rPr>
      </w:pPr>
    </w:p>
    <w:p w:rsidR="00F34B4F" w:rsidRDefault="00D16C8F" w:rsidP="00275816">
      <w:pPr>
        <w:rPr>
          <w:sz w:val="23"/>
          <w:szCs w:val="23"/>
        </w:rPr>
      </w:pPr>
      <w:r>
        <w:rPr>
          <w:sz w:val="23"/>
          <w:szCs w:val="23"/>
        </w:rPr>
        <w:t>E</w:t>
      </w:r>
      <w:r w:rsidR="009D5D15">
        <w:rPr>
          <w:sz w:val="23"/>
          <w:szCs w:val="23"/>
        </w:rPr>
        <w:t>sta funcionalidad</w:t>
      </w:r>
      <w:r>
        <w:rPr>
          <w:sz w:val="23"/>
          <w:szCs w:val="23"/>
        </w:rPr>
        <w:t xml:space="preserve"> también está disponible para los suscriptores de RSS</w:t>
      </w:r>
      <w:r w:rsidR="0087441D">
        <w:rPr>
          <w:sz w:val="23"/>
          <w:szCs w:val="23"/>
        </w:rPr>
        <w:t xml:space="preserve"> que deseen utilizarla, para ello es necesario que utilicen además la opción de administración y gestión de contactos incluida en </w:t>
      </w:r>
      <w:proofErr w:type="spellStart"/>
      <w:r w:rsidR="0087441D">
        <w:rPr>
          <w:sz w:val="23"/>
          <w:szCs w:val="23"/>
        </w:rPr>
        <w:t>ClientLink</w:t>
      </w:r>
      <w:proofErr w:type="spellEnd"/>
      <w:r w:rsidR="0087441D">
        <w:rPr>
          <w:sz w:val="23"/>
          <w:szCs w:val="23"/>
        </w:rPr>
        <w:t xml:space="preserve"> ya que las </w:t>
      </w:r>
      <w:proofErr w:type="spellStart"/>
      <w:r w:rsidR="0087441D">
        <w:rPr>
          <w:sz w:val="23"/>
          <w:szCs w:val="23"/>
        </w:rPr>
        <w:t>Newsletters</w:t>
      </w:r>
      <w:proofErr w:type="spellEnd"/>
      <w:r w:rsidR="0087441D">
        <w:rPr>
          <w:sz w:val="23"/>
          <w:szCs w:val="23"/>
        </w:rPr>
        <w:t xml:space="preserve"> sólo se envían </w:t>
      </w:r>
      <w:r w:rsidR="009D5D15">
        <w:rPr>
          <w:sz w:val="23"/>
          <w:szCs w:val="23"/>
        </w:rPr>
        <w:t>a los contactos cargados en l</w:t>
      </w:r>
      <w:r w:rsidR="0087441D">
        <w:rPr>
          <w:sz w:val="23"/>
          <w:szCs w:val="23"/>
        </w:rPr>
        <w:t xml:space="preserve">a herramienta. </w:t>
      </w:r>
      <w:r w:rsidR="00F34B4F">
        <w:rPr>
          <w:sz w:val="23"/>
          <w:szCs w:val="23"/>
        </w:rPr>
        <w:t xml:space="preserve">Adicionalmente el cliente deberá procesar los enlaces asociados a los contenidos proporcionados por </w:t>
      </w:r>
      <w:proofErr w:type="spellStart"/>
      <w:r w:rsidR="00F34B4F">
        <w:rPr>
          <w:sz w:val="23"/>
          <w:szCs w:val="23"/>
        </w:rPr>
        <w:t>Lefebvre</w:t>
      </w:r>
      <w:proofErr w:type="spellEnd"/>
      <w:r w:rsidR="00F34B4F">
        <w:rPr>
          <w:sz w:val="23"/>
          <w:szCs w:val="23"/>
        </w:rPr>
        <w:t xml:space="preserve"> enviados en la </w:t>
      </w:r>
      <w:proofErr w:type="spellStart"/>
      <w:r w:rsidR="00F34B4F">
        <w:rPr>
          <w:sz w:val="23"/>
          <w:szCs w:val="23"/>
        </w:rPr>
        <w:t>Newsletter</w:t>
      </w:r>
      <w:proofErr w:type="spellEnd"/>
      <w:r w:rsidR="00F34B4F">
        <w:rPr>
          <w:sz w:val="23"/>
          <w:szCs w:val="23"/>
        </w:rPr>
        <w:t xml:space="preserve"> para que se visualicen correctamente en su web cuando los contactos cliquen en ellos. </w:t>
      </w:r>
    </w:p>
    <w:p w:rsidR="00F34B4F" w:rsidRDefault="00F34B4F" w:rsidP="00F34B4F">
      <w:pPr>
        <w:pStyle w:val="Ttulo2"/>
      </w:pPr>
      <w:bookmarkStart w:id="9" w:name="_Toc51073454"/>
      <w:r>
        <w:t xml:space="preserve">GESTIÓN DE ENLACES DE CONTENIDOS </w:t>
      </w:r>
      <w:r w:rsidR="00511134">
        <w:t>CLIENTLINK</w:t>
      </w:r>
      <w:r>
        <w:t xml:space="preserve"> ENVIADOS EN LA NEWSLETTER</w:t>
      </w:r>
      <w:bookmarkEnd w:id="9"/>
    </w:p>
    <w:p w:rsidR="0087441D" w:rsidRDefault="00511134" w:rsidP="00F34B4F">
      <w:r>
        <w:t>Los en</w:t>
      </w:r>
      <w:r w:rsidR="0016080D">
        <w:t xml:space="preserve">laces asociados a los contenidos enviados a la </w:t>
      </w:r>
      <w:proofErr w:type="spellStart"/>
      <w:r w:rsidR="0016080D">
        <w:t>Newsletter</w:t>
      </w:r>
      <w:proofErr w:type="spellEnd"/>
      <w:r w:rsidR="0016080D">
        <w:t xml:space="preserve"> se construyen siguiendo el siguiente formato:</w:t>
      </w:r>
    </w:p>
    <w:p w:rsidR="0016080D" w:rsidRDefault="0016080D" w:rsidP="00F34B4F"/>
    <w:p w:rsidR="0016080D" w:rsidRDefault="00491190" w:rsidP="00F34B4F">
      <w:proofErr w:type="gramStart"/>
      <w:r>
        <w:t xml:space="preserve">PENDIENTE DE DEFINIR -&gt; Se les podría decir que el id del contenido es siempre el último valor de la </w:t>
      </w:r>
      <w:proofErr w:type="spellStart"/>
      <w:r>
        <w:t>url</w:t>
      </w:r>
      <w:proofErr w:type="spellEnd"/>
      <w:r>
        <w:t>????</w:t>
      </w:r>
      <w:proofErr w:type="gramEnd"/>
      <w:r w:rsidR="004841B0">
        <w:t xml:space="preserve"> Jugar con esto y el valor que ponemos en el campo </w:t>
      </w:r>
      <w:proofErr w:type="spellStart"/>
      <w:r w:rsidR="004841B0">
        <w:t>url</w:t>
      </w:r>
      <w:proofErr w:type="spellEnd"/>
      <w:r w:rsidR="004841B0">
        <w:t xml:space="preserve"> cliente</w:t>
      </w:r>
    </w:p>
    <w:p w:rsidR="00491190" w:rsidRDefault="00491190" w:rsidP="00F34B4F"/>
    <w:p w:rsidR="00491190" w:rsidRDefault="00491190" w:rsidP="00F34B4F">
      <w:hyperlink r:id="rId22" w:history="1">
        <w:r>
          <w:rPr>
            <w:rStyle w:val="Hipervnculo"/>
          </w:rPr>
          <w:t>http://clavereglerabogados.com/?buco=change-language/es-es/1/8733</w:t>
        </w:r>
      </w:hyperlink>
    </w:p>
    <w:p w:rsidR="00491190" w:rsidRDefault="00491190" w:rsidP="00F34B4F"/>
    <w:p w:rsidR="00491190" w:rsidRDefault="00491190" w:rsidP="00F34B4F">
      <w:hyperlink r:id="rId23" w:history="1">
        <w:r>
          <w:rPr>
            <w:rStyle w:val="Hipervnculo"/>
          </w:rPr>
          <w:t>https://demo3.clientlink.es/change-language/es-es/1/8719</w:t>
        </w:r>
      </w:hyperlink>
      <w:r>
        <w:t xml:space="preserve"> -&gt; Lleva a </w:t>
      </w:r>
      <w:hyperlink r:id="rId24" w:history="1">
        <w:r>
          <w:rPr>
            <w:rStyle w:val="Hipervnculo"/>
          </w:rPr>
          <w:t>https://demo3.clientlink.es/noticia-del-dia/bizkaia-conozca-los-avances-en-el-proyecto-batuz</w:t>
        </w:r>
      </w:hyperlink>
    </w:p>
    <w:p w:rsidR="00265C1B" w:rsidRDefault="00265C1B" w:rsidP="00F34B4F"/>
    <w:p w:rsidR="00265C1B" w:rsidRDefault="00265C1B" w:rsidP="00F34B4F">
      <w:bookmarkStart w:id="10" w:name="_GoBack"/>
      <w:bookmarkEnd w:id="10"/>
    </w:p>
    <w:p w:rsidR="00491190" w:rsidRDefault="00491190" w:rsidP="00F34B4F">
      <w:pPr>
        <w:rPr>
          <w:sz w:val="23"/>
          <w:szCs w:val="23"/>
        </w:rPr>
      </w:pPr>
      <w:r>
        <w:t xml:space="preserve"> </w:t>
      </w:r>
    </w:p>
    <w:sectPr w:rsidR="00491190" w:rsidSect="001724F9">
      <w:headerReference w:type="default" r:id="rId25"/>
      <w:footerReference w:type="default" r:id="rId26"/>
      <w:pgSz w:w="11906" w:h="16838"/>
      <w:pgMar w:top="1701" w:right="1134" w:bottom="1134" w:left="1134" w:header="709" w:footer="49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5C" w:rsidRDefault="00BA325C">
      <w:r>
        <w:separator/>
      </w:r>
    </w:p>
  </w:endnote>
  <w:endnote w:type="continuationSeparator" w:id="0">
    <w:p w:rsidR="00BA325C" w:rsidRDefault="00BA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Times New Roman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CF" w:rsidRDefault="00233FCF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265C1B">
      <w:rPr>
        <w:noProof/>
      </w:rPr>
      <w:t>10</w:t>
    </w:r>
    <w:r>
      <w:fldChar w:fldCharType="end"/>
    </w:r>
  </w:p>
  <w:p w:rsidR="00233FCF" w:rsidRDefault="00233F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5C" w:rsidRDefault="00BA325C">
      <w:r>
        <w:separator/>
      </w:r>
    </w:p>
  </w:footnote>
  <w:footnote w:type="continuationSeparator" w:id="0">
    <w:p w:rsidR="00BA325C" w:rsidRDefault="00BA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CF" w:rsidRDefault="00233FCF">
    <w:pPr>
      <w:pStyle w:val="Encabezado"/>
      <w:tabs>
        <w:tab w:val="clear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CF" w:rsidRDefault="00233FCF">
    <w:pPr>
      <w:ind w:left="2127"/>
      <w:rPr>
        <w:b/>
        <w:color w:val="001978"/>
        <w:sz w:val="32"/>
      </w:rPr>
    </w:pPr>
    <w:r>
      <w:rPr>
        <w:noProof/>
        <w:lang w:eastAsia="es-ES"/>
      </w:rPr>
      <w:drawing>
        <wp:anchor distT="0" distB="0" distL="114300" distR="114300" simplePos="0" relativeHeight="6" behindDoc="0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-230505</wp:posOffset>
          </wp:positionV>
          <wp:extent cx="1757680" cy="657860"/>
          <wp:effectExtent l="0" t="0" r="0" b="0"/>
          <wp:wrapTight wrapText="bothSides">
            <wp:wrapPolygon edited="0">
              <wp:start x="639" y="1243"/>
              <wp:lineTo x="639" y="9968"/>
              <wp:lineTo x="1111" y="12470"/>
              <wp:lineTo x="2051" y="12470"/>
              <wp:lineTo x="1812" y="18705"/>
              <wp:lineTo x="2517" y="19321"/>
              <wp:lineTo x="12141" y="20579"/>
              <wp:lineTo x="13552" y="20579"/>
              <wp:lineTo x="19891" y="19321"/>
              <wp:lineTo x="19185" y="14344"/>
              <wp:lineTo x="20596" y="11226"/>
              <wp:lineTo x="20596" y="4361"/>
              <wp:lineTo x="3929" y="1243"/>
              <wp:lineTo x="639" y="1243"/>
            </wp:wrapPolygon>
          </wp:wrapTight>
          <wp:docPr id="3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1978"/>
        <w:sz w:val="32"/>
      </w:rPr>
      <w:t>IMPLEMENTACIÓN DE LA SOLUCIÓN IFRAME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230"/>
    <w:multiLevelType w:val="hybridMultilevel"/>
    <w:tmpl w:val="A9FA7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CFD"/>
    <w:multiLevelType w:val="multilevel"/>
    <w:tmpl w:val="70E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745EC1"/>
    <w:multiLevelType w:val="hybridMultilevel"/>
    <w:tmpl w:val="A1FEF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6F39"/>
    <w:multiLevelType w:val="multilevel"/>
    <w:tmpl w:val="53741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0F7A"/>
    <w:multiLevelType w:val="multilevel"/>
    <w:tmpl w:val="C45E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B57EE1"/>
    <w:multiLevelType w:val="multilevel"/>
    <w:tmpl w:val="A4E429E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B67368"/>
    <w:multiLevelType w:val="multilevel"/>
    <w:tmpl w:val="7D8CC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05758"/>
    <w:multiLevelType w:val="multilevel"/>
    <w:tmpl w:val="A4E429E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1A53CD"/>
    <w:multiLevelType w:val="multilevel"/>
    <w:tmpl w:val="46F0CA4C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6"/>
    <w:rsid w:val="000252BB"/>
    <w:rsid w:val="00032D6E"/>
    <w:rsid w:val="000503EE"/>
    <w:rsid w:val="00054857"/>
    <w:rsid w:val="00065747"/>
    <w:rsid w:val="000823E3"/>
    <w:rsid w:val="00084922"/>
    <w:rsid w:val="0009347E"/>
    <w:rsid w:val="00097748"/>
    <w:rsid w:val="000A5825"/>
    <w:rsid w:val="000C0912"/>
    <w:rsid w:val="000C0939"/>
    <w:rsid w:val="000D04DF"/>
    <w:rsid w:val="000D095D"/>
    <w:rsid w:val="000D6495"/>
    <w:rsid w:val="000E79B9"/>
    <w:rsid w:val="000F3D58"/>
    <w:rsid w:val="00101F1B"/>
    <w:rsid w:val="0011408D"/>
    <w:rsid w:val="0013553B"/>
    <w:rsid w:val="0014150C"/>
    <w:rsid w:val="0016080D"/>
    <w:rsid w:val="00165AB5"/>
    <w:rsid w:val="001724F9"/>
    <w:rsid w:val="001A5164"/>
    <w:rsid w:val="001C6A9A"/>
    <w:rsid w:val="001F5F28"/>
    <w:rsid w:val="00200BDB"/>
    <w:rsid w:val="00207405"/>
    <w:rsid w:val="002246C0"/>
    <w:rsid w:val="00233FCF"/>
    <w:rsid w:val="00236FEC"/>
    <w:rsid w:val="00247593"/>
    <w:rsid w:val="002619D3"/>
    <w:rsid w:val="00262234"/>
    <w:rsid w:val="00265C1B"/>
    <w:rsid w:val="002701F7"/>
    <w:rsid w:val="00275816"/>
    <w:rsid w:val="0028355F"/>
    <w:rsid w:val="002849F1"/>
    <w:rsid w:val="00286A09"/>
    <w:rsid w:val="00291272"/>
    <w:rsid w:val="002973BD"/>
    <w:rsid w:val="002A295E"/>
    <w:rsid w:val="002C13DE"/>
    <w:rsid w:val="002E1220"/>
    <w:rsid w:val="002F5A98"/>
    <w:rsid w:val="003004A7"/>
    <w:rsid w:val="00326098"/>
    <w:rsid w:val="003539AC"/>
    <w:rsid w:val="00357D4A"/>
    <w:rsid w:val="0036302B"/>
    <w:rsid w:val="00371135"/>
    <w:rsid w:val="00372ACC"/>
    <w:rsid w:val="0037436C"/>
    <w:rsid w:val="0038077E"/>
    <w:rsid w:val="00391721"/>
    <w:rsid w:val="003B470D"/>
    <w:rsid w:val="003B5FE3"/>
    <w:rsid w:val="003D7A50"/>
    <w:rsid w:val="003E5AE6"/>
    <w:rsid w:val="003E6A84"/>
    <w:rsid w:val="003E7964"/>
    <w:rsid w:val="004266FB"/>
    <w:rsid w:val="00427186"/>
    <w:rsid w:val="0044647A"/>
    <w:rsid w:val="00455CBE"/>
    <w:rsid w:val="00472F27"/>
    <w:rsid w:val="00473D34"/>
    <w:rsid w:val="00474E4B"/>
    <w:rsid w:val="004831A9"/>
    <w:rsid w:val="004841B0"/>
    <w:rsid w:val="00491190"/>
    <w:rsid w:val="00493A93"/>
    <w:rsid w:val="004B74C9"/>
    <w:rsid w:val="004C24A4"/>
    <w:rsid w:val="004D4E7F"/>
    <w:rsid w:val="00511134"/>
    <w:rsid w:val="00524C06"/>
    <w:rsid w:val="0054299C"/>
    <w:rsid w:val="00550E04"/>
    <w:rsid w:val="005577B5"/>
    <w:rsid w:val="0056167F"/>
    <w:rsid w:val="00570358"/>
    <w:rsid w:val="00573AA7"/>
    <w:rsid w:val="00573EDC"/>
    <w:rsid w:val="00574C48"/>
    <w:rsid w:val="005907F4"/>
    <w:rsid w:val="00590A27"/>
    <w:rsid w:val="005A39BD"/>
    <w:rsid w:val="005D3357"/>
    <w:rsid w:val="005D4A3A"/>
    <w:rsid w:val="005D4AFA"/>
    <w:rsid w:val="005D6427"/>
    <w:rsid w:val="005E2CB5"/>
    <w:rsid w:val="005E67E1"/>
    <w:rsid w:val="005F1731"/>
    <w:rsid w:val="005F3288"/>
    <w:rsid w:val="0060688F"/>
    <w:rsid w:val="00617898"/>
    <w:rsid w:val="00617FE9"/>
    <w:rsid w:val="00622F6F"/>
    <w:rsid w:val="00623849"/>
    <w:rsid w:val="00631906"/>
    <w:rsid w:val="00645084"/>
    <w:rsid w:val="00671560"/>
    <w:rsid w:val="0068129B"/>
    <w:rsid w:val="00684871"/>
    <w:rsid w:val="006927AB"/>
    <w:rsid w:val="006B7063"/>
    <w:rsid w:val="006B7CE6"/>
    <w:rsid w:val="006C0DC7"/>
    <w:rsid w:val="006C4DA0"/>
    <w:rsid w:val="006E0790"/>
    <w:rsid w:val="006E0AD1"/>
    <w:rsid w:val="006E1FA9"/>
    <w:rsid w:val="006E2B03"/>
    <w:rsid w:val="007159A6"/>
    <w:rsid w:val="00726C04"/>
    <w:rsid w:val="00730A61"/>
    <w:rsid w:val="00731DC6"/>
    <w:rsid w:val="007366B8"/>
    <w:rsid w:val="007370E5"/>
    <w:rsid w:val="0074006D"/>
    <w:rsid w:val="007406AB"/>
    <w:rsid w:val="0074742A"/>
    <w:rsid w:val="00750C43"/>
    <w:rsid w:val="00753E3D"/>
    <w:rsid w:val="007568DA"/>
    <w:rsid w:val="00757D98"/>
    <w:rsid w:val="007753C7"/>
    <w:rsid w:val="0078518E"/>
    <w:rsid w:val="007A2524"/>
    <w:rsid w:val="007D3FFF"/>
    <w:rsid w:val="007D5BF0"/>
    <w:rsid w:val="007F6C9E"/>
    <w:rsid w:val="00821010"/>
    <w:rsid w:val="0083189F"/>
    <w:rsid w:val="00845FCE"/>
    <w:rsid w:val="0085177A"/>
    <w:rsid w:val="00863F98"/>
    <w:rsid w:val="00864922"/>
    <w:rsid w:val="0087441D"/>
    <w:rsid w:val="00895E38"/>
    <w:rsid w:val="008B33DB"/>
    <w:rsid w:val="008C0EE0"/>
    <w:rsid w:val="008D5474"/>
    <w:rsid w:val="008E2CCC"/>
    <w:rsid w:val="008F44E1"/>
    <w:rsid w:val="00902DCB"/>
    <w:rsid w:val="00923BC6"/>
    <w:rsid w:val="00925E37"/>
    <w:rsid w:val="00927861"/>
    <w:rsid w:val="00951AA0"/>
    <w:rsid w:val="009574AC"/>
    <w:rsid w:val="00983DC0"/>
    <w:rsid w:val="00987E92"/>
    <w:rsid w:val="009900A9"/>
    <w:rsid w:val="00991041"/>
    <w:rsid w:val="009A4ABE"/>
    <w:rsid w:val="009D5D15"/>
    <w:rsid w:val="009E46E6"/>
    <w:rsid w:val="009E511C"/>
    <w:rsid w:val="009F1147"/>
    <w:rsid w:val="009F75BC"/>
    <w:rsid w:val="009F782F"/>
    <w:rsid w:val="00A159CD"/>
    <w:rsid w:val="00A31286"/>
    <w:rsid w:val="00A428F2"/>
    <w:rsid w:val="00A4721B"/>
    <w:rsid w:val="00A51A8D"/>
    <w:rsid w:val="00A831DC"/>
    <w:rsid w:val="00A91B89"/>
    <w:rsid w:val="00AA3E03"/>
    <w:rsid w:val="00AC09E5"/>
    <w:rsid w:val="00AC1954"/>
    <w:rsid w:val="00AC2DDA"/>
    <w:rsid w:val="00AD604A"/>
    <w:rsid w:val="00AE3798"/>
    <w:rsid w:val="00AF4B4F"/>
    <w:rsid w:val="00B15B6E"/>
    <w:rsid w:val="00B719DF"/>
    <w:rsid w:val="00B96B40"/>
    <w:rsid w:val="00BA325C"/>
    <w:rsid w:val="00BA4FDF"/>
    <w:rsid w:val="00BA74C5"/>
    <w:rsid w:val="00BD5E77"/>
    <w:rsid w:val="00C15A64"/>
    <w:rsid w:val="00C20061"/>
    <w:rsid w:val="00C47FE5"/>
    <w:rsid w:val="00C52E65"/>
    <w:rsid w:val="00C87D7D"/>
    <w:rsid w:val="00C92407"/>
    <w:rsid w:val="00C94337"/>
    <w:rsid w:val="00CA1D5F"/>
    <w:rsid w:val="00CA371E"/>
    <w:rsid w:val="00CB1D4B"/>
    <w:rsid w:val="00CC5E34"/>
    <w:rsid w:val="00CD19C5"/>
    <w:rsid w:val="00CD525A"/>
    <w:rsid w:val="00D122FC"/>
    <w:rsid w:val="00D16C8F"/>
    <w:rsid w:val="00D26ED0"/>
    <w:rsid w:val="00D3735D"/>
    <w:rsid w:val="00D42DE5"/>
    <w:rsid w:val="00D70281"/>
    <w:rsid w:val="00D83B2A"/>
    <w:rsid w:val="00D85EB1"/>
    <w:rsid w:val="00D96D9B"/>
    <w:rsid w:val="00DA041C"/>
    <w:rsid w:val="00DC72D2"/>
    <w:rsid w:val="00DC736B"/>
    <w:rsid w:val="00DD7C5D"/>
    <w:rsid w:val="00DE50CA"/>
    <w:rsid w:val="00DE7225"/>
    <w:rsid w:val="00E05B69"/>
    <w:rsid w:val="00E07AD5"/>
    <w:rsid w:val="00E27622"/>
    <w:rsid w:val="00E44284"/>
    <w:rsid w:val="00E52E0F"/>
    <w:rsid w:val="00E57B87"/>
    <w:rsid w:val="00E75E5C"/>
    <w:rsid w:val="00EA479A"/>
    <w:rsid w:val="00EB4F60"/>
    <w:rsid w:val="00EB65E1"/>
    <w:rsid w:val="00EC2401"/>
    <w:rsid w:val="00EC34B1"/>
    <w:rsid w:val="00EE4B34"/>
    <w:rsid w:val="00F17408"/>
    <w:rsid w:val="00F307D6"/>
    <w:rsid w:val="00F34B4F"/>
    <w:rsid w:val="00F6092B"/>
    <w:rsid w:val="00F62345"/>
    <w:rsid w:val="00F731DC"/>
    <w:rsid w:val="00F8288E"/>
    <w:rsid w:val="00F8412D"/>
    <w:rsid w:val="00F934F7"/>
    <w:rsid w:val="00FB37BA"/>
    <w:rsid w:val="00FE331F"/>
    <w:rsid w:val="00FE3AEA"/>
    <w:rsid w:val="00FF0B5F"/>
    <w:rsid w:val="00FF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519"/>
  <w15:docId w15:val="{D0A86992-B1ED-4CF2-A35A-0D98C64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Tahoma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F9"/>
    <w:rPr>
      <w:rFonts w:ascii="Arial" w:hAnsi="Arial"/>
    </w:rPr>
  </w:style>
  <w:style w:type="paragraph" w:styleId="Ttulo1">
    <w:name w:val="heading 1"/>
    <w:basedOn w:val="Normal"/>
    <w:next w:val="Normal"/>
    <w:qFormat/>
    <w:rsid w:val="001724F9"/>
    <w:pPr>
      <w:keepNext/>
      <w:keepLines/>
      <w:numPr>
        <w:numId w:val="1"/>
      </w:numPr>
      <w:suppressLineNumbers/>
      <w:tabs>
        <w:tab w:val="left" w:pos="426"/>
      </w:tabs>
      <w:spacing w:before="240" w:after="120"/>
      <w:outlineLvl w:val="0"/>
    </w:pPr>
    <w:rPr>
      <w:b/>
      <w:bCs/>
      <w:caps/>
      <w:color w:val="001978"/>
      <w:sz w:val="28"/>
      <w:szCs w:val="28"/>
    </w:rPr>
  </w:style>
  <w:style w:type="paragraph" w:styleId="Ttulo2">
    <w:name w:val="heading 2"/>
    <w:basedOn w:val="Normal"/>
    <w:next w:val="Normal"/>
    <w:qFormat/>
    <w:rsid w:val="001724F9"/>
    <w:pPr>
      <w:keepNext/>
      <w:keepLines/>
      <w:spacing w:before="567" w:after="198"/>
      <w:outlineLvl w:val="1"/>
    </w:pPr>
    <w:rPr>
      <w:b/>
      <w:bCs/>
      <w:color w:val="0076A5"/>
      <w:sz w:val="26"/>
      <w:szCs w:val="26"/>
    </w:rPr>
  </w:style>
  <w:style w:type="paragraph" w:styleId="Ttulo3">
    <w:name w:val="heading 3"/>
    <w:basedOn w:val="Normal"/>
    <w:next w:val="Normal"/>
    <w:qFormat/>
    <w:rsid w:val="001724F9"/>
    <w:pPr>
      <w:keepNext/>
      <w:keepLines/>
      <w:spacing w:before="200"/>
      <w:outlineLvl w:val="2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sid w:val="001724F9"/>
  </w:style>
  <w:style w:type="character" w:customStyle="1" w:styleId="PiedepginaCar">
    <w:name w:val="Pie de página Car"/>
    <w:basedOn w:val="Fuentedeprrafopredeter"/>
    <w:qFormat/>
    <w:rsid w:val="001724F9"/>
  </w:style>
  <w:style w:type="character" w:customStyle="1" w:styleId="TextodegloboCar">
    <w:name w:val="Texto de globo Car"/>
    <w:basedOn w:val="Fuentedeprrafopredeter"/>
    <w:qFormat/>
    <w:rsid w:val="001724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qFormat/>
    <w:rsid w:val="001724F9"/>
    <w:rPr>
      <w:rFonts w:ascii="Arial" w:eastAsia="Palatino Linotype" w:hAnsi="Arial" w:cs="Tahoma"/>
      <w:b/>
      <w:bCs/>
      <w:color w:val="0076A5"/>
      <w:sz w:val="26"/>
      <w:szCs w:val="26"/>
    </w:rPr>
  </w:style>
  <w:style w:type="character" w:styleId="Textodelmarcadordeposicin">
    <w:name w:val="Placeholder Text"/>
    <w:basedOn w:val="Fuentedeprrafopredeter"/>
    <w:qFormat/>
    <w:rsid w:val="001724F9"/>
    <w:rPr>
      <w:color w:val="808080"/>
    </w:rPr>
  </w:style>
  <w:style w:type="character" w:customStyle="1" w:styleId="TtuloCar">
    <w:name w:val="Título Car"/>
    <w:basedOn w:val="Fuentedeprrafopredeter"/>
    <w:qFormat/>
    <w:rsid w:val="001724F9"/>
    <w:rPr>
      <w:rFonts w:ascii="Arial" w:eastAsia="Palatino Linotype" w:hAnsi="Arial" w:cs="Tahoma"/>
      <w:b/>
      <w:caps/>
      <w:color w:val="FFFFFF"/>
      <w:spacing w:val="5"/>
      <w:kern w:val="2"/>
      <w:sz w:val="52"/>
      <w:szCs w:val="52"/>
      <w:lang w:eastAsia="es-ES"/>
    </w:rPr>
  </w:style>
  <w:style w:type="character" w:customStyle="1" w:styleId="SubttuloCar">
    <w:name w:val="Subtítulo Car"/>
    <w:basedOn w:val="Fuentedeprrafopredeter"/>
    <w:qFormat/>
    <w:rsid w:val="001724F9"/>
    <w:rPr>
      <w:rFonts w:ascii="Arial" w:eastAsia="Palatino Linotype" w:hAnsi="Arial" w:cs="Tahoma"/>
      <w:iCs/>
      <w:color w:val="0076A5"/>
      <w:spacing w:val="15"/>
      <w:sz w:val="40"/>
      <w:szCs w:val="24"/>
      <w:lang w:eastAsia="es-ES"/>
    </w:rPr>
  </w:style>
  <w:style w:type="character" w:styleId="nfasissutil">
    <w:name w:val="Subtle Emphasis"/>
    <w:basedOn w:val="Fuentedeprrafopredeter"/>
    <w:qFormat/>
    <w:rsid w:val="001724F9"/>
    <w:rPr>
      <w:rFonts w:ascii="Arial" w:hAnsi="Arial"/>
      <w:i w:val="0"/>
      <w:iCs/>
      <w:color w:val="859FFF"/>
      <w:sz w:val="28"/>
    </w:rPr>
  </w:style>
  <w:style w:type="character" w:customStyle="1" w:styleId="Ttulo1Car">
    <w:name w:val="Título 1 Car"/>
    <w:basedOn w:val="Fuentedeprrafopredeter"/>
    <w:qFormat/>
    <w:rsid w:val="001724F9"/>
    <w:rPr>
      <w:rFonts w:ascii="Arial" w:eastAsia="Palatino Linotype" w:hAnsi="Arial" w:cs="Tahoma"/>
      <w:b/>
      <w:bCs/>
      <w:caps/>
      <w:color w:val="001978"/>
      <w:sz w:val="28"/>
      <w:szCs w:val="28"/>
    </w:rPr>
  </w:style>
  <w:style w:type="character" w:customStyle="1" w:styleId="Ttulo3Car">
    <w:name w:val="Título 3 Car"/>
    <w:basedOn w:val="Fuentedeprrafopredeter"/>
    <w:qFormat/>
    <w:rsid w:val="001724F9"/>
    <w:rPr>
      <w:rFonts w:ascii="Arial" w:eastAsia="Palatino Linotype" w:hAnsi="Arial" w:cs="Tahoma"/>
      <w:b/>
      <w:bCs/>
    </w:rPr>
  </w:style>
  <w:style w:type="character" w:customStyle="1" w:styleId="EnlacedeInternet">
    <w:name w:val="Enlace de Internet"/>
    <w:basedOn w:val="Fuentedeprrafopredeter"/>
    <w:rsid w:val="001724F9"/>
    <w:rPr>
      <w:color w:val="001978"/>
      <w:u w:val="single"/>
    </w:rPr>
  </w:style>
  <w:style w:type="character" w:customStyle="1" w:styleId="ListLabel1">
    <w:name w:val="ListLabel 1"/>
    <w:qFormat/>
    <w:rsid w:val="001724F9"/>
    <w:rPr>
      <w:sz w:val="20"/>
    </w:rPr>
  </w:style>
  <w:style w:type="character" w:customStyle="1" w:styleId="ListLabel2">
    <w:name w:val="ListLabel 2"/>
    <w:qFormat/>
    <w:rsid w:val="001724F9"/>
    <w:rPr>
      <w:sz w:val="20"/>
    </w:rPr>
  </w:style>
  <w:style w:type="character" w:customStyle="1" w:styleId="ListLabel3">
    <w:name w:val="ListLabel 3"/>
    <w:qFormat/>
    <w:rsid w:val="001724F9"/>
    <w:rPr>
      <w:sz w:val="20"/>
    </w:rPr>
  </w:style>
  <w:style w:type="character" w:customStyle="1" w:styleId="ListLabel4">
    <w:name w:val="ListLabel 4"/>
    <w:qFormat/>
    <w:rsid w:val="001724F9"/>
    <w:rPr>
      <w:sz w:val="20"/>
    </w:rPr>
  </w:style>
  <w:style w:type="character" w:customStyle="1" w:styleId="ListLabel5">
    <w:name w:val="ListLabel 5"/>
    <w:qFormat/>
    <w:rsid w:val="001724F9"/>
    <w:rPr>
      <w:sz w:val="20"/>
    </w:rPr>
  </w:style>
  <w:style w:type="character" w:customStyle="1" w:styleId="ListLabel6">
    <w:name w:val="ListLabel 6"/>
    <w:qFormat/>
    <w:rsid w:val="001724F9"/>
    <w:rPr>
      <w:sz w:val="20"/>
    </w:rPr>
  </w:style>
  <w:style w:type="character" w:customStyle="1" w:styleId="ListLabel7">
    <w:name w:val="ListLabel 7"/>
    <w:qFormat/>
    <w:rsid w:val="001724F9"/>
    <w:rPr>
      <w:sz w:val="20"/>
    </w:rPr>
  </w:style>
  <w:style w:type="character" w:customStyle="1" w:styleId="ListLabel8">
    <w:name w:val="ListLabel 8"/>
    <w:qFormat/>
    <w:rsid w:val="001724F9"/>
    <w:rPr>
      <w:sz w:val="20"/>
    </w:rPr>
  </w:style>
  <w:style w:type="character" w:customStyle="1" w:styleId="ListLabel9">
    <w:name w:val="ListLabel 9"/>
    <w:qFormat/>
    <w:rsid w:val="001724F9"/>
    <w:rPr>
      <w:sz w:val="20"/>
    </w:rPr>
  </w:style>
  <w:style w:type="character" w:customStyle="1" w:styleId="ListLabel10">
    <w:name w:val="ListLabel 10"/>
    <w:qFormat/>
    <w:rsid w:val="001724F9"/>
    <w:rPr>
      <w:sz w:val="20"/>
    </w:rPr>
  </w:style>
  <w:style w:type="character" w:customStyle="1" w:styleId="ListLabel11">
    <w:name w:val="ListLabel 11"/>
    <w:qFormat/>
    <w:rsid w:val="001724F9"/>
    <w:rPr>
      <w:sz w:val="20"/>
    </w:rPr>
  </w:style>
  <w:style w:type="character" w:customStyle="1" w:styleId="ListLabel12">
    <w:name w:val="ListLabel 12"/>
    <w:qFormat/>
    <w:rsid w:val="001724F9"/>
    <w:rPr>
      <w:sz w:val="20"/>
    </w:rPr>
  </w:style>
  <w:style w:type="character" w:customStyle="1" w:styleId="ListLabel13">
    <w:name w:val="ListLabel 13"/>
    <w:qFormat/>
    <w:rsid w:val="001724F9"/>
    <w:rPr>
      <w:sz w:val="20"/>
    </w:rPr>
  </w:style>
  <w:style w:type="character" w:customStyle="1" w:styleId="ListLabel14">
    <w:name w:val="ListLabel 14"/>
    <w:qFormat/>
    <w:rsid w:val="001724F9"/>
    <w:rPr>
      <w:sz w:val="20"/>
    </w:rPr>
  </w:style>
  <w:style w:type="character" w:customStyle="1" w:styleId="ListLabel15">
    <w:name w:val="ListLabel 15"/>
    <w:qFormat/>
    <w:rsid w:val="001724F9"/>
    <w:rPr>
      <w:sz w:val="20"/>
    </w:rPr>
  </w:style>
  <w:style w:type="character" w:customStyle="1" w:styleId="ListLabel16">
    <w:name w:val="ListLabel 16"/>
    <w:qFormat/>
    <w:rsid w:val="001724F9"/>
    <w:rPr>
      <w:sz w:val="20"/>
    </w:rPr>
  </w:style>
  <w:style w:type="character" w:customStyle="1" w:styleId="ListLabel17">
    <w:name w:val="ListLabel 17"/>
    <w:qFormat/>
    <w:rsid w:val="001724F9"/>
    <w:rPr>
      <w:sz w:val="20"/>
    </w:rPr>
  </w:style>
  <w:style w:type="character" w:customStyle="1" w:styleId="ListLabel18">
    <w:name w:val="ListLabel 18"/>
    <w:qFormat/>
    <w:rsid w:val="001724F9"/>
    <w:rPr>
      <w:sz w:val="20"/>
    </w:rPr>
  </w:style>
  <w:style w:type="character" w:customStyle="1" w:styleId="ListLabel19">
    <w:name w:val="ListLabel 19"/>
    <w:qFormat/>
    <w:rsid w:val="001724F9"/>
    <w:rPr>
      <w:sz w:val="20"/>
    </w:rPr>
  </w:style>
  <w:style w:type="character" w:customStyle="1" w:styleId="ListLabel20">
    <w:name w:val="ListLabel 20"/>
    <w:qFormat/>
    <w:rsid w:val="001724F9"/>
    <w:rPr>
      <w:sz w:val="20"/>
    </w:rPr>
  </w:style>
  <w:style w:type="character" w:customStyle="1" w:styleId="ListLabel21">
    <w:name w:val="ListLabel 21"/>
    <w:qFormat/>
    <w:rsid w:val="001724F9"/>
    <w:rPr>
      <w:sz w:val="20"/>
    </w:rPr>
  </w:style>
  <w:style w:type="character" w:customStyle="1" w:styleId="ListLabel22">
    <w:name w:val="ListLabel 22"/>
    <w:qFormat/>
    <w:rsid w:val="001724F9"/>
    <w:rPr>
      <w:sz w:val="20"/>
    </w:rPr>
  </w:style>
  <w:style w:type="character" w:customStyle="1" w:styleId="ListLabel23">
    <w:name w:val="ListLabel 23"/>
    <w:qFormat/>
    <w:rsid w:val="001724F9"/>
    <w:rPr>
      <w:sz w:val="20"/>
    </w:rPr>
  </w:style>
  <w:style w:type="character" w:customStyle="1" w:styleId="ListLabel24">
    <w:name w:val="ListLabel 24"/>
    <w:qFormat/>
    <w:rsid w:val="001724F9"/>
    <w:rPr>
      <w:sz w:val="20"/>
    </w:rPr>
  </w:style>
  <w:style w:type="character" w:customStyle="1" w:styleId="ListLabel25">
    <w:name w:val="ListLabel 25"/>
    <w:qFormat/>
    <w:rsid w:val="001724F9"/>
    <w:rPr>
      <w:sz w:val="20"/>
    </w:rPr>
  </w:style>
  <w:style w:type="character" w:customStyle="1" w:styleId="ListLabel26">
    <w:name w:val="ListLabel 26"/>
    <w:qFormat/>
    <w:rsid w:val="001724F9"/>
    <w:rPr>
      <w:sz w:val="20"/>
    </w:rPr>
  </w:style>
  <w:style w:type="character" w:customStyle="1" w:styleId="ListLabel27">
    <w:name w:val="ListLabel 27"/>
    <w:qFormat/>
    <w:rsid w:val="001724F9"/>
    <w:rPr>
      <w:sz w:val="20"/>
    </w:rPr>
  </w:style>
  <w:style w:type="character" w:customStyle="1" w:styleId="ListLabel28">
    <w:name w:val="ListLabel 28"/>
    <w:qFormat/>
    <w:rsid w:val="001724F9"/>
    <w:rPr>
      <w:sz w:val="20"/>
    </w:rPr>
  </w:style>
  <w:style w:type="character" w:customStyle="1" w:styleId="ListLabel29">
    <w:name w:val="ListLabel 29"/>
    <w:qFormat/>
    <w:rsid w:val="001724F9"/>
    <w:rPr>
      <w:sz w:val="20"/>
    </w:rPr>
  </w:style>
  <w:style w:type="character" w:customStyle="1" w:styleId="ListLabel30">
    <w:name w:val="ListLabel 30"/>
    <w:qFormat/>
    <w:rsid w:val="001724F9"/>
    <w:rPr>
      <w:sz w:val="20"/>
    </w:rPr>
  </w:style>
  <w:style w:type="character" w:customStyle="1" w:styleId="ListLabel31">
    <w:name w:val="ListLabel 31"/>
    <w:qFormat/>
    <w:rsid w:val="001724F9"/>
    <w:rPr>
      <w:sz w:val="20"/>
    </w:rPr>
  </w:style>
  <w:style w:type="character" w:customStyle="1" w:styleId="ListLabel32">
    <w:name w:val="ListLabel 32"/>
    <w:qFormat/>
    <w:rsid w:val="001724F9"/>
    <w:rPr>
      <w:sz w:val="20"/>
    </w:rPr>
  </w:style>
  <w:style w:type="character" w:customStyle="1" w:styleId="ListLabel33">
    <w:name w:val="ListLabel 33"/>
    <w:qFormat/>
    <w:rsid w:val="001724F9"/>
    <w:rPr>
      <w:sz w:val="20"/>
    </w:rPr>
  </w:style>
  <w:style w:type="character" w:customStyle="1" w:styleId="ListLabel34">
    <w:name w:val="ListLabel 34"/>
    <w:qFormat/>
    <w:rsid w:val="001724F9"/>
    <w:rPr>
      <w:sz w:val="20"/>
    </w:rPr>
  </w:style>
  <w:style w:type="character" w:customStyle="1" w:styleId="ListLabel35">
    <w:name w:val="ListLabel 35"/>
    <w:qFormat/>
    <w:rsid w:val="001724F9"/>
    <w:rPr>
      <w:sz w:val="20"/>
    </w:rPr>
  </w:style>
  <w:style w:type="character" w:customStyle="1" w:styleId="ListLabel36">
    <w:name w:val="ListLabel 36"/>
    <w:qFormat/>
    <w:rsid w:val="001724F9"/>
    <w:rPr>
      <w:sz w:val="20"/>
    </w:rPr>
  </w:style>
  <w:style w:type="character" w:customStyle="1" w:styleId="ListLabel37">
    <w:name w:val="ListLabel 37"/>
    <w:qFormat/>
    <w:rsid w:val="001724F9"/>
    <w:rPr>
      <w:sz w:val="20"/>
    </w:rPr>
  </w:style>
  <w:style w:type="character" w:customStyle="1" w:styleId="ListLabel38">
    <w:name w:val="ListLabel 38"/>
    <w:qFormat/>
    <w:rsid w:val="001724F9"/>
    <w:rPr>
      <w:sz w:val="20"/>
    </w:rPr>
  </w:style>
  <w:style w:type="character" w:customStyle="1" w:styleId="ListLabel39">
    <w:name w:val="ListLabel 39"/>
    <w:qFormat/>
    <w:rsid w:val="001724F9"/>
    <w:rPr>
      <w:sz w:val="20"/>
    </w:rPr>
  </w:style>
  <w:style w:type="character" w:customStyle="1" w:styleId="ListLabel40">
    <w:name w:val="ListLabel 40"/>
    <w:qFormat/>
    <w:rsid w:val="001724F9"/>
    <w:rPr>
      <w:sz w:val="20"/>
    </w:rPr>
  </w:style>
  <w:style w:type="character" w:customStyle="1" w:styleId="ListLabel41">
    <w:name w:val="ListLabel 41"/>
    <w:qFormat/>
    <w:rsid w:val="001724F9"/>
    <w:rPr>
      <w:sz w:val="20"/>
    </w:rPr>
  </w:style>
  <w:style w:type="character" w:customStyle="1" w:styleId="ListLabel42">
    <w:name w:val="ListLabel 42"/>
    <w:qFormat/>
    <w:rsid w:val="001724F9"/>
    <w:rPr>
      <w:sz w:val="20"/>
    </w:rPr>
  </w:style>
  <w:style w:type="character" w:customStyle="1" w:styleId="ListLabel43">
    <w:name w:val="ListLabel 43"/>
    <w:qFormat/>
    <w:rsid w:val="001724F9"/>
    <w:rPr>
      <w:sz w:val="20"/>
    </w:rPr>
  </w:style>
  <w:style w:type="character" w:customStyle="1" w:styleId="ListLabel44">
    <w:name w:val="ListLabel 44"/>
    <w:qFormat/>
    <w:rsid w:val="001724F9"/>
    <w:rPr>
      <w:sz w:val="20"/>
    </w:rPr>
  </w:style>
  <w:style w:type="character" w:customStyle="1" w:styleId="ListLabel45">
    <w:name w:val="ListLabel 45"/>
    <w:qFormat/>
    <w:rsid w:val="001724F9"/>
    <w:rPr>
      <w:sz w:val="20"/>
    </w:rPr>
  </w:style>
  <w:style w:type="character" w:customStyle="1" w:styleId="ListLabel46">
    <w:name w:val="ListLabel 46"/>
    <w:qFormat/>
    <w:rsid w:val="001724F9"/>
    <w:rPr>
      <w:rFonts w:cs="Courier New"/>
    </w:rPr>
  </w:style>
  <w:style w:type="character" w:customStyle="1" w:styleId="ListLabel47">
    <w:name w:val="ListLabel 47"/>
    <w:qFormat/>
    <w:rsid w:val="001724F9"/>
    <w:rPr>
      <w:rFonts w:cs="Courier New"/>
    </w:rPr>
  </w:style>
  <w:style w:type="character" w:customStyle="1" w:styleId="ListLabel48">
    <w:name w:val="ListLabel 48"/>
    <w:qFormat/>
    <w:rsid w:val="001724F9"/>
    <w:rPr>
      <w:rFonts w:cs="Courier New"/>
    </w:rPr>
  </w:style>
  <w:style w:type="character" w:customStyle="1" w:styleId="ListLabel49">
    <w:name w:val="ListLabel 49"/>
    <w:qFormat/>
    <w:rsid w:val="001724F9"/>
    <w:rPr>
      <w:rFonts w:cs="Courier New"/>
    </w:rPr>
  </w:style>
  <w:style w:type="character" w:customStyle="1" w:styleId="ListLabel50">
    <w:name w:val="ListLabel 50"/>
    <w:qFormat/>
    <w:rsid w:val="001724F9"/>
    <w:rPr>
      <w:rFonts w:cs="Courier New"/>
    </w:rPr>
  </w:style>
  <w:style w:type="character" w:customStyle="1" w:styleId="ListLabel51">
    <w:name w:val="ListLabel 51"/>
    <w:qFormat/>
    <w:rsid w:val="001724F9"/>
    <w:rPr>
      <w:rFonts w:cs="Courier New"/>
    </w:rPr>
  </w:style>
  <w:style w:type="character" w:customStyle="1" w:styleId="ListLabel52">
    <w:name w:val="ListLabel 52"/>
    <w:qFormat/>
    <w:rsid w:val="001724F9"/>
    <w:rPr>
      <w:i/>
      <w:iCs/>
      <w:color w:val="FF0000"/>
    </w:rPr>
  </w:style>
  <w:style w:type="character" w:customStyle="1" w:styleId="Enlacedelndice">
    <w:name w:val="Enlace del índice"/>
    <w:qFormat/>
    <w:rsid w:val="001724F9"/>
  </w:style>
  <w:style w:type="character" w:customStyle="1" w:styleId="Vietas">
    <w:name w:val="Viñetas"/>
    <w:qFormat/>
    <w:rsid w:val="001724F9"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sid w:val="001724F9"/>
  </w:style>
  <w:style w:type="paragraph" w:customStyle="1" w:styleId="Ttulo10">
    <w:name w:val="Título1"/>
    <w:basedOn w:val="Normal"/>
    <w:next w:val="Textoindependiente"/>
    <w:qFormat/>
    <w:rsid w:val="001724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1724F9"/>
    <w:pPr>
      <w:spacing w:after="140" w:line="276" w:lineRule="auto"/>
    </w:pPr>
  </w:style>
  <w:style w:type="paragraph" w:styleId="Lista">
    <w:name w:val="List"/>
    <w:basedOn w:val="Textoindependiente"/>
    <w:rsid w:val="001724F9"/>
    <w:rPr>
      <w:rFonts w:cs="Arial"/>
    </w:rPr>
  </w:style>
  <w:style w:type="paragraph" w:styleId="Descripcin">
    <w:name w:val="caption"/>
    <w:basedOn w:val="Normal"/>
    <w:qFormat/>
    <w:rsid w:val="001724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724F9"/>
    <w:pPr>
      <w:suppressLineNumbers/>
    </w:pPr>
    <w:rPr>
      <w:rFonts w:cs="Arial"/>
    </w:rPr>
  </w:style>
  <w:style w:type="paragraph" w:styleId="Encabezado">
    <w:name w:val="header"/>
    <w:basedOn w:val="Normal"/>
    <w:rsid w:val="001724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24F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sid w:val="001724F9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1724F9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qFormat/>
    <w:rsid w:val="001724F9"/>
    <w:pPr>
      <w:pBdr>
        <w:bottom w:val="single" w:sz="8" w:space="4" w:color="0076A5"/>
      </w:pBdr>
      <w:spacing w:after="300"/>
      <w:contextualSpacing/>
    </w:pPr>
    <w:rPr>
      <w:b/>
      <w:caps/>
      <w:color w:val="FFFFFF"/>
      <w:spacing w:val="5"/>
      <w:kern w:val="2"/>
      <w:sz w:val="52"/>
      <w:szCs w:val="52"/>
      <w:lang w:eastAsia="es-ES"/>
    </w:rPr>
  </w:style>
  <w:style w:type="paragraph" w:styleId="Subttulo">
    <w:name w:val="Subtitle"/>
    <w:basedOn w:val="Normal"/>
    <w:next w:val="Normal"/>
    <w:qFormat/>
    <w:rsid w:val="001724F9"/>
    <w:rPr>
      <w:iCs/>
      <w:color w:val="0076A5"/>
      <w:spacing w:val="15"/>
      <w:sz w:val="40"/>
      <w:szCs w:val="24"/>
      <w:lang w:eastAsia="es-ES"/>
    </w:rPr>
  </w:style>
  <w:style w:type="paragraph" w:styleId="Sinespaciado">
    <w:name w:val="No Spacing"/>
    <w:qFormat/>
    <w:rsid w:val="001724F9"/>
    <w:rPr>
      <w:rFonts w:ascii="Arial" w:hAnsi="Arial"/>
    </w:rPr>
  </w:style>
  <w:style w:type="paragraph" w:styleId="Prrafodelista">
    <w:name w:val="List Paragraph"/>
    <w:basedOn w:val="Normal"/>
    <w:qFormat/>
    <w:rsid w:val="001724F9"/>
    <w:pPr>
      <w:keepNext/>
      <w:tabs>
        <w:tab w:val="left" w:pos="567"/>
      </w:tabs>
      <w:spacing w:after="120"/>
      <w:ind w:left="567" w:hanging="425"/>
      <w:contextualSpacing/>
    </w:pPr>
    <w:rPr>
      <w:lang w:val="en-US" w:eastAsia="es-ES"/>
    </w:rPr>
  </w:style>
  <w:style w:type="paragraph" w:styleId="TtuloTDC">
    <w:name w:val="TOC Heading"/>
    <w:basedOn w:val="Ttulo1"/>
    <w:next w:val="Normal"/>
    <w:uiPriority w:val="39"/>
    <w:qFormat/>
    <w:rsid w:val="001724F9"/>
    <w:pPr>
      <w:numPr>
        <w:numId w:val="0"/>
      </w:numPr>
      <w:tabs>
        <w:tab w:val="clear" w:pos="426"/>
      </w:tabs>
      <w:spacing w:line="276" w:lineRule="auto"/>
      <w:ind w:left="425" w:hanging="425"/>
    </w:pPr>
    <w:rPr>
      <w:rFonts w:ascii="Palatino Linotype" w:hAnsi="Palatino Linotype"/>
      <w:caps w:val="0"/>
      <w:color w:val="00587B"/>
      <w:lang w:eastAsia="es-ES"/>
    </w:rPr>
  </w:style>
  <w:style w:type="paragraph" w:styleId="TDC1">
    <w:name w:val="toc 1"/>
    <w:basedOn w:val="Normal"/>
    <w:next w:val="Normal"/>
    <w:autoRedefine/>
    <w:uiPriority w:val="39"/>
    <w:rsid w:val="001724F9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1724F9"/>
    <w:pPr>
      <w:spacing w:after="100"/>
      <w:ind w:left="220"/>
    </w:pPr>
  </w:style>
  <w:style w:type="paragraph" w:customStyle="1" w:styleId="Default">
    <w:name w:val="Default"/>
    <w:qFormat/>
    <w:rsid w:val="001724F9"/>
    <w:rPr>
      <w:rFonts w:ascii="Arial" w:eastAsia="Calibri" w:hAnsi="Arial" w:cs="Arial"/>
      <w:color w:val="000000"/>
      <w:sz w:val="24"/>
      <w:szCs w:val="24"/>
    </w:rPr>
  </w:style>
  <w:style w:type="paragraph" w:customStyle="1" w:styleId="Prrafonumerado">
    <w:name w:val="Párrafo numerado"/>
    <w:basedOn w:val="Normal"/>
    <w:qFormat/>
    <w:rsid w:val="001724F9"/>
    <w:pPr>
      <w:spacing w:after="120"/>
    </w:pPr>
  </w:style>
  <w:style w:type="paragraph" w:customStyle="1" w:styleId="Contenidodelmarco">
    <w:name w:val="Contenido del marco"/>
    <w:basedOn w:val="Normal"/>
    <w:qFormat/>
    <w:rsid w:val="001724F9"/>
  </w:style>
  <w:style w:type="paragraph" w:customStyle="1" w:styleId="Textopreformateado">
    <w:name w:val="Texto preformateado"/>
    <w:basedOn w:val="Normal"/>
    <w:qFormat/>
    <w:rsid w:val="001724F9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DDDDDD"/>
      <w:spacing w:before="567" w:after="567"/>
      <w:ind w:left="567"/>
    </w:pPr>
    <w:rPr>
      <w:rFonts w:ascii="Courier New" w:eastAsia="Liberation Mono" w:hAnsi="Courier New" w:cs="Liberation Mono"/>
      <w:color w:val="000000"/>
      <w:sz w:val="20"/>
      <w:szCs w:val="20"/>
    </w:rPr>
  </w:style>
  <w:style w:type="paragraph" w:styleId="Remitedesobre">
    <w:name w:val="envelope return"/>
    <w:basedOn w:val="Normal"/>
    <w:rsid w:val="001724F9"/>
    <w:pPr>
      <w:suppressLineNumbers/>
      <w:spacing w:after="60"/>
    </w:pPr>
  </w:style>
  <w:style w:type="character" w:styleId="Hipervnculo">
    <w:name w:val="Hyperlink"/>
    <w:basedOn w:val="Fuentedeprrafopredeter"/>
    <w:uiPriority w:val="99"/>
    <w:unhideWhenUsed/>
    <w:rsid w:val="00297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miniocliente.clientlink.es/apiFeed/contentTypes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minio.clientlink.es/apiFeed/list?rformat=xml&amp;from=2019-01-01&amp;to=2020-07-01&amp;items-page=20&amp;num-page=2&amp;type=1&amp;lang=es-ES&amp;token=aa.bbbbbb.ccc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ominiocliente.clientlink.es/apiFeed/list" TargetMode="External"/><Relationship Id="rId20" Type="http://schemas.openxmlformats.org/officeDocument/2006/relationships/hyperlink" Target="https://dominio.clientlink.es/apiFeed/detail?id=16128&amp;rformat=xml&amp;token=aa.bbbb.ccccc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clientlink.es/apiFeed/login?key=aaaaaaaaaaa-bbbbbbbbbbbbb-cccccccccccccc" TargetMode="External"/><Relationship Id="rId24" Type="http://schemas.openxmlformats.org/officeDocument/2006/relationships/hyperlink" Target="https://demo3.clientlink.es/noticia-del-dia/bizkaia-conozca-los-avances-en-el-proyecto-batu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demo3.clientlink.es/change-language/es-es/1/87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miniocliente.clientlink.es/apiFeed/login" TargetMode="External"/><Relationship Id="rId19" Type="http://schemas.openxmlformats.org/officeDocument/2006/relationships/hyperlink" Target="https://dominiocliente.clientlink.es/apiFeed/detai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minio.clientlink.es/apiFeed/contentTypes?token=aaaaa.bbbcc.ddddddddd" TargetMode="External"/><Relationship Id="rId22" Type="http://schemas.openxmlformats.org/officeDocument/2006/relationships/hyperlink" Target="http://clavereglerabogados.com/?buco=change-language/es-es/1/8733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8924-467B-4102-B6A9-72D68117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2222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Lefebvre - El Derecho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Alexandra TAMAYO</dc:creator>
  <dc:description/>
  <cp:lastModifiedBy>Maria DIAZ</cp:lastModifiedBy>
  <cp:revision>113</cp:revision>
  <dcterms:created xsi:type="dcterms:W3CDTF">2020-09-15T07:44:00Z</dcterms:created>
  <dcterms:modified xsi:type="dcterms:W3CDTF">2020-09-15T13:47:00Z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Lefebvre - El Derecho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